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0CD" w:rsidRDefault="00ED6B7D">
      <w:pPr>
        <w:spacing w:line="360" w:lineRule="auto"/>
        <w:jc w:val="center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 xml:space="preserve">Приложение к акту проверки готовности №             от </w:t>
      </w:r>
      <w:bookmarkStart w:id="1" w:name="Date_4pr"/>
      <w:bookmarkEnd w:id="1"/>
      <w:r>
        <w:rPr>
          <w:rFonts w:ascii="Times New Roman" w:hAnsi="Times New Roman"/>
        </w:rPr>
        <w:t xml:space="preserve">               к отопительному периоду </w:t>
      </w:r>
      <w:r>
        <w:rPr>
          <w:rFonts w:ascii="Times New Roman" w:hAnsi="Times New Roman"/>
          <w:b/>
        </w:rPr>
        <w:t>2022/2023 гг.</w:t>
      </w:r>
    </w:p>
    <w:tbl>
      <w:tblPr>
        <w:tblStyle w:val="afe"/>
        <w:tblW w:w="0" w:type="auto"/>
        <w:tblInd w:w="281" w:type="dxa"/>
        <w:tblLayout w:type="fixed"/>
        <w:tblLook w:val="04A0" w:firstRow="1" w:lastRow="0" w:firstColumn="1" w:lastColumn="0" w:noHBand="0" w:noVBand="1"/>
      </w:tblPr>
      <w:tblGrid>
        <w:gridCol w:w="466"/>
        <w:gridCol w:w="8538"/>
        <w:gridCol w:w="2576"/>
        <w:gridCol w:w="2118"/>
        <w:gridCol w:w="1418"/>
      </w:tblGrid>
      <w:tr w:rsidR="00E800CD">
        <w:tc>
          <w:tcPr>
            <w:tcW w:w="466" w:type="dxa"/>
          </w:tcPr>
          <w:p w:rsidR="00E800CD" w:rsidRDefault="00ED6B7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№</w:t>
            </w:r>
          </w:p>
        </w:tc>
        <w:tc>
          <w:tcPr>
            <w:tcW w:w="8538" w:type="dxa"/>
          </w:tcPr>
          <w:p w:rsidR="00E800CD" w:rsidRDefault="00ED6B7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 целях оценки готовности потребителей тепловой энергии к отопительному периоду уполномоченными органами должны быть проверены:</w:t>
            </w:r>
          </w:p>
        </w:tc>
        <w:tc>
          <w:tcPr>
            <w:tcW w:w="2576" w:type="dxa"/>
          </w:tcPr>
          <w:p w:rsidR="00E800CD" w:rsidRDefault="00ED6B7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Примечание</w:t>
            </w:r>
          </w:p>
        </w:tc>
        <w:tc>
          <w:tcPr>
            <w:tcW w:w="2118" w:type="dxa"/>
          </w:tcPr>
          <w:p w:rsidR="00E800CD" w:rsidRDefault="00ED6B7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Выявленные замечания</w:t>
            </w:r>
          </w:p>
          <w:p w:rsidR="00E800CD" w:rsidRDefault="00ED6B7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Да/Нет</w:t>
            </w:r>
          </w:p>
        </w:tc>
        <w:tc>
          <w:tcPr>
            <w:tcW w:w="1418" w:type="dxa"/>
          </w:tcPr>
          <w:p w:rsidR="00E800CD" w:rsidRDefault="00ED6B7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Дата устранения замечаний</w:t>
            </w:r>
          </w:p>
        </w:tc>
      </w:tr>
      <w:tr w:rsidR="00E800CD">
        <w:tc>
          <w:tcPr>
            <w:tcW w:w="466" w:type="dxa"/>
          </w:tcPr>
          <w:p w:rsidR="00E800CD" w:rsidRDefault="00ED6B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8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00CD" w:rsidRDefault="00ED6B7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Не обеспечивается функционирование эксплуатационной, диспетчерской и аварийной служб, а именно: не проводится очередная проверка знаний не реже 1 раза в год, у лица, являющегося ответственным за испр</w:t>
            </w:r>
            <w:r>
              <w:rPr>
                <w:rFonts w:ascii="Times New Roman" w:hAnsi="Times New Roman"/>
                <w:sz w:val="22"/>
              </w:rPr>
              <w:t>авное состояние и безопасную эксплуатацию тепловых энергоустановок и его заместителя.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00CD" w:rsidRDefault="00ED6B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п. 13 пп. 5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00CD" w:rsidRDefault="00ED6B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пп. 2.3.15, 2.3.20 ПТЭ ТЭУ</w:t>
            </w:r>
          </w:p>
        </w:tc>
        <w:tc>
          <w:tcPr>
            <w:tcW w:w="1418" w:type="dxa"/>
          </w:tcPr>
          <w:p w:rsidR="00E800CD" w:rsidRDefault="00E800CD">
            <w:pPr>
              <w:rPr>
                <w:rFonts w:ascii="Times New Roman" w:hAnsi="Times New Roman"/>
                <w:b/>
              </w:rPr>
            </w:pPr>
            <w:bookmarkStart w:id="2" w:name="DatePunkt1"/>
            <w:bookmarkEnd w:id="2"/>
          </w:p>
        </w:tc>
      </w:tr>
      <w:tr w:rsidR="00E800CD">
        <w:tc>
          <w:tcPr>
            <w:tcW w:w="466" w:type="dxa"/>
          </w:tcPr>
          <w:p w:rsidR="00E800CD" w:rsidRDefault="00ED6B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8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00CD" w:rsidRDefault="00ED6B7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Котельная не оборудована докотловой или внутрикотловой обработкой воды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00CD" w:rsidRDefault="00ED6B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п. 13 пп. 11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00CD" w:rsidRDefault="00ED6B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пп. 12.4, 12.3  ПТЭ ТЭУ</w:t>
            </w:r>
          </w:p>
        </w:tc>
        <w:tc>
          <w:tcPr>
            <w:tcW w:w="1418" w:type="dxa"/>
          </w:tcPr>
          <w:p w:rsidR="00E800CD" w:rsidRDefault="00E800CD">
            <w:pPr>
              <w:rPr>
                <w:rFonts w:ascii="Times New Roman" w:hAnsi="Times New Roman"/>
                <w:b/>
              </w:rPr>
            </w:pPr>
            <w:bookmarkStart w:id="3" w:name="DatePunkt2"/>
            <w:bookmarkEnd w:id="3"/>
          </w:p>
        </w:tc>
      </w:tr>
      <w:tr w:rsidR="00E800CD">
        <w:tc>
          <w:tcPr>
            <w:tcW w:w="466" w:type="dxa"/>
          </w:tcPr>
          <w:p w:rsidR="00E800CD" w:rsidRDefault="00ED6B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8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00CD" w:rsidRDefault="00ED6B7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Не проведено </w:t>
            </w:r>
            <w:r>
              <w:rPr>
                <w:rFonts w:ascii="Times New Roman" w:hAnsi="Times New Roman"/>
                <w:sz w:val="22"/>
              </w:rPr>
              <w:t>техническое освидетельствование строительных конструкций здания котельной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00CD" w:rsidRDefault="00ED6B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п. 13 пп. 11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00CD" w:rsidRDefault="00ED6B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п. 3.3.9 ПТЭ ТЭУ</w:t>
            </w:r>
          </w:p>
        </w:tc>
        <w:tc>
          <w:tcPr>
            <w:tcW w:w="1418" w:type="dxa"/>
          </w:tcPr>
          <w:p w:rsidR="00E800CD" w:rsidRDefault="00E800CD">
            <w:pPr>
              <w:rPr>
                <w:rFonts w:ascii="Times New Roman" w:hAnsi="Times New Roman"/>
                <w:b/>
              </w:rPr>
            </w:pPr>
            <w:bookmarkStart w:id="4" w:name="DatePunkt3"/>
            <w:bookmarkEnd w:id="4"/>
          </w:p>
        </w:tc>
      </w:tr>
      <w:tr w:rsidR="00E800CD">
        <w:tc>
          <w:tcPr>
            <w:tcW w:w="466" w:type="dxa"/>
          </w:tcPr>
          <w:p w:rsidR="00E800CD" w:rsidRDefault="00ED6B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8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00CD" w:rsidRDefault="00ED6B7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Не организован эксплуатационный контроль состояния металла в целях определения его пригодности к дальнейшей эксплуатации </w:t>
            </w:r>
            <w:r>
              <w:rPr>
                <w:rFonts w:ascii="Times New Roman" w:hAnsi="Times New Roman"/>
                <w:sz w:val="22"/>
              </w:rPr>
              <w:t>в пределах расчетного срока службы, а именно: не проведено техническое диагностирование котлов Хопер-100 – 2 шт. в котельной</w:t>
            </w:r>
            <w:r>
              <w:rPr>
                <w:rFonts w:ascii="Times New Roman" w:hAnsi="Times New Roman"/>
                <w:sz w:val="22"/>
              </w:rPr>
              <w:t>.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00CD" w:rsidRDefault="00ED6B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п. 13 пп. 11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00CD" w:rsidRDefault="00ED6B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п. 13.6 ПТЭ ТЭУ</w:t>
            </w:r>
          </w:p>
        </w:tc>
        <w:tc>
          <w:tcPr>
            <w:tcW w:w="1418" w:type="dxa"/>
          </w:tcPr>
          <w:p w:rsidR="00E800CD" w:rsidRDefault="00E800CD">
            <w:pPr>
              <w:rPr>
                <w:rFonts w:ascii="Times New Roman" w:hAnsi="Times New Roman"/>
                <w:b/>
              </w:rPr>
            </w:pPr>
            <w:bookmarkStart w:id="5" w:name="DatePunkt4"/>
            <w:bookmarkEnd w:id="5"/>
          </w:p>
        </w:tc>
      </w:tr>
      <w:tr w:rsidR="00E800CD">
        <w:tc>
          <w:tcPr>
            <w:tcW w:w="466" w:type="dxa"/>
          </w:tcPr>
          <w:p w:rsidR="00E800CD" w:rsidRDefault="00ED6B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8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0CD" w:rsidRDefault="00ED6B7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Объем технического обслуживания и ремонта не обеспечивает поддержание исправного и работоспособно</w:t>
            </w:r>
            <w:r>
              <w:rPr>
                <w:rFonts w:ascii="Times New Roman" w:hAnsi="Times New Roman"/>
                <w:sz w:val="22"/>
              </w:rPr>
              <w:t>го состояния оборудования, а именно: трещины в кирпичной кладке зданий котельной</w:t>
            </w:r>
            <w:r>
              <w:rPr>
                <w:rFonts w:ascii="Times New Roman" w:hAnsi="Times New Roman"/>
                <w:sz w:val="22"/>
              </w:rPr>
              <w:t>.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00CD" w:rsidRDefault="00ED6B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п. 13 пп. 11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00CD" w:rsidRDefault="00ED6B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пп. 2.7.2, 3.3.19, 3.3.20 ПТЭ ТЭУ</w:t>
            </w:r>
          </w:p>
        </w:tc>
        <w:tc>
          <w:tcPr>
            <w:tcW w:w="1418" w:type="dxa"/>
          </w:tcPr>
          <w:p w:rsidR="00E800CD" w:rsidRDefault="00E800CD">
            <w:pPr>
              <w:rPr>
                <w:rFonts w:ascii="Times New Roman" w:hAnsi="Times New Roman"/>
                <w:b/>
              </w:rPr>
            </w:pPr>
            <w:bookmarkStart w:id="6" w:name="DatePunkt5"/>
            <w:bookmarkEnd w:id="6"/>
          </w:p>
        </w:tc>
      </w:tr>
      <w:tr w:rsidR="00E800CD">
        <w:tc>
          <w:tcPr>
            <w:tcW w:w="466" w:type="dxa"/>
          </w:tcPr>
          <w:p w:rsidR="00E800CD" w:rsidRDefault="00ED6B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w="8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00CD" w:rsidRDefault="00ED6B7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Периодически, не реже 1 раза в 3 года, не производится ревизия водоподготовительного оборудования и его наладка, в котельн</w:t>
            </w:r>
            <w:r>
              <w:rPr>
                <w:rFonts w:ascii="Times New Roman" w:hAnsi="Times New Roman"/>
                <w:sz w:val="22"/>
              </w:rPr>
              <w:t>ых по адресу_________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00CD" w:rsidRDefault="00ED6B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п. 13 пп.11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00CD" w:rsidRDefault="00ED6B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п. 12.11 ПТЭ ТЭУ</w:t>
            </w:r>
          </w:p>
        </w:tc>
        <w:tc>
          <w:tcPr>
            <w:tcW w:w="1418" w:type="dxa"/>
          </w:tcPr>
          <w:p w:rsidR="00E800CD" w:rsidRDefault="00E800CD">
            <w:pPr>
              <w:rPr>
                <w:rFonts w:ascii="Times New Roman" w:hAnsi="Times New Roman"/>
                <w:b/>
              </w:rPr>
            </w:pPr>
            <w:bookmarkStart w:id="7" w:name="DatePunkt6"/>
            <w:bookmarkEnd w:id="7"/>
          </w:p>
        </w:tc>
      </w:tr>
      <w:tr w:rsidR="00E800CD">
        <w:tc>
          <w:tcPr>
            <w:tcW w:w="466" w:type="dxa"/>
          </w:tcPr>
          <w:p w:rsidR="00E800CD" w:rsidRDefault="00ED6B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w="8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0CD" w:rsidRDefault="00ED6B7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Объем технического обслуживания и ремонта не обеспечивает поддержание исправного и работоспособного состояния оборудования, а именно: фундаменты фермы газоходов и блочной котельной, не защищены от </w:t>
            </w:r>
            <w:r>
              <w:rPr>
                <w:rFonts w:ascii="Times New Roman" w:hAnsi="Times New Roman"/>
                <w:sz w:val="22"/>
              </w:rPr>
              <w:t>попадания на них минеральных масел, пара и воды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00CD" w:rsidRDefault="00ED6B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п. 13 пп. 11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00CD" w:rsidRDefault="00ED6B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пп. 2.7.2, 3.3.22 ПТЭ ТЭУ</w:t>
            </w:r>
          </w:p>
        </w:tc>
        <w:tc>
          <w:tcPr>
            <w:tcW w:w="1418" w:type="dxa"/>
          </w:tcPr>
          <w:p w:rsidR="00E800CD" w:rsidRDefault="00E800CD">
            <w:pPr>
              <w:rPr>
                <w:rFonts w:ascii="Times New Roman" w:hAnsi="Times New Roman"/>
                <w:b/>
              </w:rPr>
            </w:pPr>
            <w:bookmarkStart w:id="8" w:name="DatePunkt7"/>
            <w:bookmarkEnd w:id="8"/>
          </w:p>
        </w:tc>
      </w:tr>
      <w:tr w:rsidR="00E800CD">
        <w:trPr>
          <w:trHeight w:val="3112"/>
        </w:trPr>
        <w:tc>
          <w:tcPr>
            <w:tcW w:w="466" w:type="dxa"/>
          </w:tcPr>
          <w:p w:rsidR="00E800CD" w:rsidRDefault="00ED6B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8.</w:t>
            </w:r>
          </w:p>
        </w:tc>
        <w:tc>
          <w:tcPr>
            <w:tcW w:w="8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0CD" w:rsidRDefault="00ED6B7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Не обеспечивается функционирование эксплуатационной, диспетчерской и аварийной служб, а именно: генеральный директор _______________ заместитель генерального </w:t>
            </w:r>
            <w:r>
              <w:rPr>
                <w:rFonts w:ascii="Times New Roman" w:hAnsi="Times New Roman"/>
                <w:sz w:val="22"/>
              </w:rPr>
              <w:t>директор ____________ начальник  ПТС  ____________ осуществляющие деятельность по эксплуатации ОПО «Система теплоснабжения» не прошли аттестацию в области промышленной безопасности в целях подтверждения знания требований промышленной безопасности.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00CD" w:rsidRDefault="00ED6B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п. 13 пп</w:t>
            </w:r>
            <w:r>
              <w:rPr>
                <w:rFonts w:ascii="Times New Roman" w:hAnsi="Times New Roman"/>
                <w:sz w:val="22"/>
              </w:rPr>
              <w:t>. 5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00CD" w:rsidRDefault="00ED6B7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ч. 1 ст. 9, ч. 1 ст. 14.1  </w:t>
            </w:r>
          </w:p>
          <w:p w:rsidR="00E800CD" w:rsidRDefault="00ED6B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№ 116-ФЗ Федерального закона от 27.07.1997 № 116-ФЗ «О промышленной безопасности опасных производственных объектов»</w:t>
            </w:r>
          </w:p>
        </w:tc>
        <w:tc>
          <w:tcPr>
            <w:tcW w:w="1418" w:type="dxa"/>
          </w:tcPr>
          <w:p w:rsidR="00E800CD" w:rsidRDefault="00E800CD">
            <w:pPr>
              <w:rPr>
                <w:rFonts w:ascii="Times New Roman" w:hAnsi="Times New Roman"/>
                <w:b/>
              </w:rPr>
            </w:pPr>
            <w:bookmarkStart w:id="9" w:name="DatePunkt8"/>
            <w:bookmarkEnd w:id="9"/>
          </w:p>
        </w:tc>
      </w:tr>
    </w:tbl>
    <w:p w:rsidR="00ED6B7D" w:rsidRDefault="00ED6B7D"/>
    <w:sectPr w:rsidR="00ED6B7D">
      <w:pgSz w:w="16848" w:h="11908" w:orient="landscape"/>
      <w:pgMar w:top="1134" w:right="850" w:bottom="1134" w:left="850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31723A"/>
    <w:multiLevelType w:val="multilevel"/>
    <w:tmpl w:val="DCAE81F0"/>
    <w:lvl w:ilvl="0">
      <w:start w:val="1"/>
      <w:numFmt w:val="decimal"/>
      <w:pStyle w:val="1"/>
      <w:lvlText w:val="%1."/>
      <w:lvlJc w:val="left"/>
      <w:pPr>
        <w:tabs>
          <w:tab w:val="left" w:pos="720"/>
        </w:tabs>
        <w:ind w:left="720" w:hanging="363"/>
      </w:pPr>
    </w:lvl>
    <w:lvl w:ilvl="1">
      <w:start w:val="1"/>
      <w:numFmt w:val="decimal"/>
      <w:lvlText w:val="%1.%2."/>
      <w:lvlJc w:val="left"/>
      <w:pPr>
        <w:tabs>
          <w:tab w:val="left" w:pos="510"/>
        </w:tabs>
        <w:ind w:left="720" w:hanging="363"/>
      </w:pPr>
    </w:lvl>
    <w:lvl w:ilvl="2">
      <w:start w:val="1"/>
      <w:numFmt w:val="lowerRoman"/>
      <w:lvlText w:val="%3."/>
      <w:lvlJc w:val="right"/>
      <w:pPr>
        <w:ind w:left="720" w:hanging="363"/>
      </w:pPr>
    </w:lvl>
    <w:lvl w:ilvl="3">
      <w:start w:val="1"/>
      <w:numFmt w:val="decimal"/>
      <w:lvlText w:val="%4."/>
      <w:lvlJc w:val="left"/>
      <w:pPr>
        <w:ind w:left="720" w:hanging="363"/>
      </w:pPr>
    </w:lvl>
    <w:lvl w:ilvl="4">
      <w:start w:val="1"/>
      <w:numFmt w:val="lowerLetter"/>
      <w:lvlText w:val="%5."/>
      <w:lvlJc w:val="left"/>
      <w:pPr>
        <w:ind w:left="720" w:hanging="363"/>
      </w:pPr>
    </w:lvl>
    <w:lvl w:ilvl="5">
      <w:start w:val="1"/>
      <w:numFmt w:val="lowerRoman"/>
      <w:lvlText w:val="%6."/>
      <w:lvlJc w:val="right"/>
      <w:pPr>
        <w:ind w:left="720" w:hanging="363"/>
      </w:pPr>
    </w:lvl>
    <w:lvl w:ilvl="6">
      <w:start w:val="1"/>
      <w:numFmt w:val="decimal"/>
      <w:lvlText w:val="%7."/>
      <w:lvlJc w:val="left"/>
      <w:pPr>
        <w:ind w:left="720" w:hanging="363"/>
      </w:pPr>
    </w:lvl>
    <w:lvl w:ilvl="7">
      <w:start w:val="1"/>
      <w:numFmt w:val="lowerLetter"/>
      <w:lvlText w:val="%8."/>
      <w:lvlJc w:val="left"/>
      <w:pPr>
        <w:ind w:left="720" w:hanging="363"/>
      </w:pPr>
    </w:lvl>
    <w:lvl w:ilvl="8">
      <w:start w:val="1"/>
      <w:numFmt w:val="lowerRoman"/>
      <w:lvlText w:val="%9."/>
      <w:lvlJc w:val="right"/>
      <w:pPr>
        <w:ind w:left="720" w:hanging="36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0CD"/>
    <w:rsid w:val="00C54595"/>
    <w:rsid w:val="00E800CD"/>
    <w:rsid w:val="00ED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pPr>
      <w:widowControl w:val="0"/>
      <w:spacing w:after="0" w:line="240" w:lineRule="auto"/>
    </w:pPr>
    <w:rPr>
      <w:rFonts w:ascii="Courier New" w:hAnsi="Courier New"/>
      <w:sz w:val="24"/>
    </w:rPr>
  </w:style>
  <w:style w:type="paragraph" w:styleId="11">
    <w:name w:val="heading 1"/>
    <w:basedOn w:val="a"/>
    <w:next w:val="a"/>
    <w:link w:val="12"/>
    <w:uiPriority w:val="9"/>
    <w:qFormat/>
    <w:pPr>
      <w:keepNext/>
      <w:widowControl/>
      <w:outlineLvl w:val="0"/>
    </w:pPr>
    <w:rPr>
      <w:rFonts w:ascii="Times New Roman" w:hAnsi="Times New Roman"/>
      <w:b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Pr>
      <w:rFonts w:ascii="Courier New" w:hAnsi="Courier New"/>
      <w:color w:val="000000"/>
      <w:sz w:val="24"/>
    </w:rPr>
  </w:style>
  <w:style w:type="paragraph" w:customStyle="1" w:styleId="31">
    <w:name w:val="Основной текст3"/>
    <w:basedOn w:val="a"/>
    <w:link w:val="32"/>
    <w:pPr>
      <w:spacing w:before="540" w:line="485" w:lineRule="exact"/>
    </w:pPr>
    <w:rPr>
      <w:rFonts w:ascii="Times New Roman" w:hAnsi="Times New Roman"/>
      <w:sz w:val="26"/>
    </w:rPr>
  </w:style>
  <w:style w:type="character" w:customStyle="1" w:styleId="32">
    <w:name w:val="Основной текст3"/>
    <w:basedOn w:val="10"/>
    <w:link w:val="31"/>
    <w:rPr>
      <w:rFonts w:ascii="Times New Roman" w:hAnsi="Times New Roman"/>
      <w:color w:val="000000"/>
      <w:sz w:val="26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0"/>
    <w:link w:val="a3"/>
    <w:rPr>
      <w:rFonts w:ascii="Courier New" w:hAnsi="Courier New"/>
      <w:color w:val="000000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a5">
    <w:name w:val="annotation text"/>
    <w:basedOn w:val="a"/>
    <w:link w:val="a6"/>
    <w:rPr>
      <w:sz w:val="20"/>
    </w:rPr>
  </w:style>
  <w:style w:type="character" w:customStyle="1" w:styleId="a6">
    <w:name w:val="Текст примечания Знак"/>
    <w:basedOn w:val="10"/>
    <w:link w:val="a5"/>
    <w:rPr>
      <w:rFonts w:ascii="Courier New" w:hAnsi="Courier New"/>
      <w:color w:val="000000"/>
      <w:sz w:val="20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7">
    <w:name w:val="Колонтитул_"/>
    <w:basedOn w:val="13"/>
    <w:link w:val="a8"/>
    <w:rPr>
      <w:rFonts w:ascii="Times New Roman" w:hAnsi="Times New Roman"/>
      <w:sz w:val="26"/>
    </w:rPr>
  </w:style>
  <w:style w:type="character" w:customStyle="1" w:styleId="a8">
    <w:name w:val="Колонтитул_"/>
    <w:basedOn w:val="a0"/>
    <w:link w:val="a7"/>
    <w:rPr>
      <w:rFonts w:ascii="Times New Roman" w:hAnsi="Times New Roman"/>
      <w:b w:val="0"/>
      <w:i w:val="0"/>
      <w:smallCaps w:val="0"/>
      <w:strike w:val="0"/>
      <w:sz w:val="26"/>
      <w:u w:val="none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5Exact">
    <w:name w:val="Основной текст (5) Exact"/>
    <w:basedOn w:val="13"/>
    <w:link w:val="5Exact0"/>
    <w:rPr>
      <w:rFonts w:ascii="Times New Roman" w:hAnsi="Times New Roman"/>
      <w:spacing w:val="5"/>
      <w:sz w:val="15"/>
    </w:rPr>
  </w:style>
  <w:style w:type="character" w:customStyle="1" w:styleId="5Exact0">
    <w:name w:val="Основной текст (5) Exact"/>
    <w:basedOn w:val="a0"/>
    <w:link w:val="5Exact"/>
    <w:rPr>
      <w:rFonts w:ascii="Times New Roman" w:hAnsi="Times New Roman"/>
      <w:b w:val="0"/>
      <w:i w:val="0"/>
      <w:smallCaps w:val="0"/>
      <w:strike w:val="0"/>
      <w:spacing w:val="5"/>
      <w:sz w:val="15"/>
      <w:u w:val="none"/>
    </w:rPr>
  </w:style>
  <w:style w:type="paragraph" w:styleId="a9">
    <w:name w:val="annotation subject"/>
    <w:basedOn w:val="a5"/>
    <w:next w:val="a5"/>
    <w:link w:val="aa"/>
    <w:rPr>
      <w:b/>
    </w:rPr>
  </w:style>
  <w:style w:type="character" w:customStyle="1" w:styleId="aa">
    <w:name w:val="Тема примечания Знак"/>
    <w:basedOn w:val="a6"/>
    <w:link w:val="a9"/>
    <w:rPr>
      <w:rFonts w:ascii="Courier New" w:hAnsi="Courier New"/>
      <w:b/>
      <w:color w:val="000000"/>
      <w:sz w:val="20"/>
    </w:rPr>
  </w:style>
  <w:style w:type="paragraph" w:customStyle="1" w:styleId="51">
    <w:name w:val="Основной текст (5)"/>
    <w:basedOn w:val="a"/>
    <w:link w:val="52"/>
    <w:pPr>
      <w:spacing w:before="180" w:line="182" w:lineRule="exact"/>
    </w:pPr>
    <w:rPr>
      <w:rFonts w:ascii="Times New Roman" w:hAnsi="Times New Roman"/>
      <w:sz w:val="16"/>
    </w:rPr>
  </w:style>
  <w:style w:type="character" w:customStyle="1" w:styleId="52">
    <w:name w:val="Основной текст (5)"/>
    <w:basedOn w:val="10"/>
    <w:link w:val="51"/>
    <w:rPr>
      <w:rFonts w:ascii="Times New Roman" w:hAnsi="Times New Roman"/>
      <w:color w:val="000000"/>
      <w:sz w:val="16"/>
    </w:rPr>
  </w:style>
  <w:style w:type="paragraph" w:customStyle="1" w:styleId="40pt">
    <w:name w:val="Оглавление (4) + Не курсив;Интервал 0 pt"/>
    <w:basedOn w:val="43"/>
    <w:link w:val="40pt0"/>
    <w:rPr>
      <w:spacing w:val="0"/>
      <w:highlight w:val="white"/>
    </w:rPr>
  </w:style>
  <w:style w:type="character" w:customStyle="1" w:styleId="40pt0">
    <w:name w:val="Оглавление (4) + Не курсив;Интервал 0 pt"/>
    <w:basedOn w:val="44"/>
    <w:link w:val="40pt"/>
    <w:rPr>
      <w:rFonts w:ascii="Times New Roman" w:hAnsi="Times New Roman"/>
      <w:i/>
      <w:color w:val="000000"/>
      <w:spacing w:val="0"/>
      <w:sz w:val="26"/>
      <w:highlight w:val="white"/>
    </w:rPr>
  </w:style>
  <w:style w:type="paragraph" w:customStyle="1" w:styleId="1">
    <w:name w:val="Список 1 уровень"/>
    <w:basedOn w:val="a3"/>
    <w:link w:val="14"/>
    <w:pPr>
      <w:widowControl/>
      <w:numPr>
        <w:numId w:val="1"/>
      </w:numPr>
    </w:pPr>
    <w:rPr>
      <w:rFonts w:ascii="Times New Roman" w:hAnsi="Times New Roman"/>
      <w:b/>
      <w:sz w:val="26"/>
    </w:rPr>
  </w:style>
  <w:style w:type="character" w:customStyle="1" w:styleId="14">
    <w:name w:val="Список 1 уровень"/>
    <w:basedOn w:val="a4"/>
    <w:link w:val="1"/>
    <w:rPr>
      <w:rFonts w:ascii="Times New Roman" w:hAnsi="Times New Roman"/>
      <w:b/>
      <w:color w:val="000000"/>
      <w:sz w:val="26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3TimesNewRoman14pt">
    <w:name w:val="Оглавление (3) + Times New Roman;14 pt;Не полужирный"/>
    <w:basedOn w:val="35"/>
    <w:link w:val="3TimesNewRoman14pt0"/>
    <w:rPr>
      <w:rFonts w:ascii="Times New Roman" w:hAnsi="Times New Roman"/>
      <w:sz w:val="28"/>
      <w:highlight w:val="white"/>
    </w:rPr>
  </w:style>
  <w:style w:type="character" w:customStyle="1" w:styleId="3TimesNewRoman14pt0">
    <w:name w:val="Оглавление (3) + Times New Roman;14 pt;Не полужирный"/>
    <w:basedOn w:val="36"/>
    <w:link w:val="3TimesNewRoman14pt"/>
    <w:rPr>
      <w:rFonts w:ascii="Times New Roman" w:hAnsi="Times New Roman"/>
      <w:b/>
      <w:color w:val="000000"/>
      <w:spacing w:val="0"/>
      <w:sz w:val="28"/>
      <w:highlight w:val="white"/>
    </w:rPr>
  </w:style>
  <w:style w:type="paragraph" w:styleId="ab">
    <w:name w:val="caption"/>
    <w:basedOn w:val="a"/>
    <w:next w:val="a"/>
    <w:link w:val="ac"/>
    <w:pPr>
      <w:widowControl/>
      <w:spacing w:line="276" w:lineRule="auto"/>
      <w:ind w:firstLine="709"/>
      <w:jc w:val="both"/>
    </w:pPr>
    <w:rPr>
      <w:rFonts w:ascii="Calibri" w:hAnsi="Calibri"/>
      <w:b/>
      <w:sz w:val="20"/>
    </w:rPr>
  </w:style>
  <w:style w:type="character" w:customStyle="1" w:styleId="ac">
    <w:name w:val="Название объекта Знак"/>
    <w:basedOn w:val="10"/>
    <w:link w:val="ab"/>
    <w:rPr>
      <w:rFonts w:ascii="Calibri" w:hAnsi="Calibri"/>
      <w:b/>
      <w:color w:val="000000"/>
      <w:sz w:val="20"/>
    </w:rPr>
  </w:style>
  <w:style w:type="paragraph" w:styleId="ad">
    <w:name w:val="Balloon Text"/>
    <w:basedOn w:val="a"/>
    <w:link w:val="ae"/>
    <w:rPr>
      <w:rFonts w:ascii="Segoe UI" w:hAnsi="Segoe UI"/>
      <w:sz w:val="18"/>
    </w:rPr>
  </w:style>
  <w:style w:type="character" w:customStyle="1" w:styleId="ae">
    <w:name w:val="Текст выноски Знак"/>
    <w:basedOn w:val="10"/>
    <w:link w:val="ad"/>
    <w:rPr>
      <w:rFonts w:ascii="Segoe UI" w:hAnsi="Segoe UI"/>
      <w:color w:val="000000"/>
      <w:sz w:val="18"/>
    </w:rPr>
  </w:style>
  <w:style w:type="paragraph" w:customStyle="1" w:styleId="43">
    <w:name w:val="Оглавление (4)"/>
    <w:basedOn w:val="a"/>
    <w:link w:val="44"/>
    <w:pPr>
      <w:spacing w:after="60" w:line="0" w:lineRule="atLeast"/>
      <w:jc w:val="both"/>
    </w:pPr>
    <w:rPr>
      <w:rFonts w:ascii="Times New Roman" w:hAnsi="Times New Roman"/>
      <w:i/>
      <w:spacing w:val="50"/>
      <w:sz w:val="26"/>
    </w:rPr>
  </w:style>
  <w:style w:type="character" w:customStyle="1" w:styleId="44">
    <w:name w:val="Оглавление (4)"/>
    <w:basedOn w:val="10"/>
    <w:link w:val="43"/>
    <w:rPr>
      <w:rFonts w:ascii="Times New Roman" w:hAnsi="Times New Roman"/>
      <w:i/>
      <w:color w:val="000000"/>
      <w:spacing w:val="50"/>
      <w:sz w:val="2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23">
    <w:name w:val="Оглавление (2)"/>
    <w:basedOn w:val="a"/>
    <w:link w:val="24"/>
    <w:pPr>
      <w:spacing w:after="60" w:line="0" w:lineRule="atLeast"/>
      <w:jc w:val="both"/>
    </w:pPr>
    <w:rPr>
      <w:rFonts w:ascii="Garamond" w:hAnsi="Garamond"/>
      <w:b/>
      <w:sz w:val="22"/>
    </w:rPr>
  </w:style>
  <w:style w:type="character" w:customStyle="1" w:styleId="24">
    <w:name w:val="Оглавление (2)"/>
    <w:basedOn w:val="10"/>
    <w:link w:val="23"/>
    <w:rPr>
      <w:rFonts w:ascii="Garamond" w:hAnsi="Garamond"/>
      <w:b/>
      <w:color w:val="000000"/>
      <w:sz w:val="22"/>
    </w:rPr>
  </w:style>
  <w:style w:type="paragraph" w:customStyle="1" w:styleId="af">
    <w:name w:val="Колонтитул"/>
    <w:basedOn w:val="a7"/>
    <w:link w:val="af0"/>
  </w:style>
  <w:style w:type="character" w:customStyle="1" w:styleId="af0">
    <w:name w:val="Колонтитул"/>
    <w:basedOn w:val="a8"/>
    <w:link w:val="af"/>
    <w:rPr>
      <w:rFonts w:ascii="Times New Roman" w:hAnsi="Times New Roman"/>
      <w:b w:val="0"/>
      <w:i w:val="0"/>
      <w:smallCaps w:val="0"/>
      <w:strike w:val="0"/>
      <w:color w:val="000000"/>
      <w:spacing w:val="0"/>
      <w:sz w:val="26"/>
      <w:u w:val="none"/>
    </w:rPr>
  </w:style>
  <w:style w:type="paragraph" w:customStyle="1" w:styleId="15">
    <w:name w:val="Знак примечания1"/>
    <w:basedOn w:val="13"/>
    <w:link w:val="af1"/>
    <w:rPr>
      <w:sz w:val="16"/>
    </w:rPr>
  </w:style>
  <w:style w:type="character" w:styleId="af1">
    <w:name w:val="annotation reference"/>
    <w:basedOn w:val="a0"/>
    <w:link w:val="15"/>
    <w:rPr>
      <w:sz w:val="16"/>
    </w:rPr>
  </w:style>
  <w:style w:type="character" w:customStyle="1" w:styleId="12">
    <w:name w:val="Заголовок 1 Знак"/>
    <w:basedOn w:val="10"/>
    <w:link w:val="11"/>
    <w:rPr>
      <w:rFonts w:ascii="Times New Roman" w:hAnsi="Times New Roman"/>
      <w:b/>
      <w:color w:val="000000"/>
      <w:sz w:val="24"/>
    </w:rPr>
  </w:style>
  <w:style w:type="paragraph" w:customStyle="1" w:styleId="45">
    <w:name w:val="Основной текст (4)"/>
    <w:basedOn w:val="a"/>
    <w:link w:val="46"/>
    <w:pPr>
      <w:spacing w:before="360" w:after="540" w:line="0" w:lineRule="atLeast"/>
      <w:jc w:val="center"/>
    </w:pPr>
    <w:rPr>
      <w:rFonts w:ascii="Times New Roman" w:hAnsi="Times New Roman"/>
      <w:b/>
      <w:sz w:val="26"/>
    </w:rPr>
  </w:style>
  <w:style w:type="character" w:customStyle="1" w:styleId="46">
    <w:name w:val="Основной текст (4)"/>
    <w:basedOn w:val="10"/>
    <w:link w:val="45"/>
    <w:rPr>
      <w:rFonts w:ascii="Times New Roman" w:hAnsi="Times New Roman"/>
      <w:b/>
      <w:color w:val="000000"/>
      <w:sz w:val="26"/>
    </w:rPr>
  </w:style>
  <w:style w:type="paragraph" w:customStyle="1" w:styleId="16">
    <w:name w:val="Слабая ссылка1"/>
    <w:basedOn w:val="13"/>
    <w:link w:val="af2"/>
    <w:rPr>
      <w:smallCaps/>
      <w:color w:val="5A5A5A" w:themeColor="text1" w:themeTint="A5"/>
    </w:rPr>
  </w:style>
  <w:style w:type="character" w:styleId="af2">
    <w:name w:val="Subtle Reference"/>
    <w:basedOn w:val="a0"/>
    <w:link w:val="16"/>
    <w:rPr>
      <w:smallCaps/>
      <w:color w:val="5A5A5A" w:themeColor="text1" w:themeTint="A5"/>
    </w:rPr>
  </w:style>
  <w:style w:type="paragraph" w:customStyle="1" w:styleId="13">
    <w:name w:val="Основной шрифт абзаца1"/>
    <w:link w:val="17"/>
  </w:style>
  <w:style w:type="paragraph" w:customStyle="1" w:styleId="17">
    <w:name w:val="Гиперссылка1"/>
    <w:link w:val="af3"/>
    <w:rPr>
      <w:color w:val="0000FF"/>
      <w:u w:val="single"/>
    </w:rPr>
  </w:style>
  <w:style w:type="character" w:styleId="af3">
    <w:name w:val="Hyperlink"/>
    <w:link w:val="17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af4">
    <w:name w:val="Оглавление"/>
    <w:basedOn w:val="a"/>
    <w:link w:val="af5"/>
    <w:pPr>
      <w:spacing w:before="720" w:line="326" w:lineRule="exact"/>
      <w:jc w:val="both"/>
    </w:pPr>
    <w:rPr>
      <w:rFonts w:ascii="Times New Roman" w:hAnsi="Times New Roman"/>
      <w:sz w:val="26"/>
    </w:rPr>
  </w:style>
  <w:style w:type="character" w:customStyle="1" w:styleId="af5">
    <w:name w:val="Оглавление"/>
    <w:basedOn w:val="10"/>
    <w:link w:val="af4"/>
    <w:rPr>
      <w:rFonts w:ascii="Times New Roman" w:hAnsi="Times New Roman"/>
      <w:color w:val="000000"/>
      <w:sz w:val="26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3">
    <w:name w:val="toc 5"/>
    <w:next w:val="a"/>
    <w:link w:val="54"/>
    <w:uiPriority w:val="39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Pr>
      <w:rFonts w:ascii="XO Thames" w:hAnsi="XO Thames"/>
      <w:sz w:val="28"/>
    </w:rPr>
  </w:style>
  <w:style w:type="paragraph" w:customStyle="1" w:styleId="35">
    <w:name w:val="Оглавление (3)"/>
    <w:basedOn w:val="a"/>
    <w:link w:val="36"/>
    <w:pPr>
      <w:spacing w:before="60" w:after="720" w:line="0" w:lineRule="atLeast"/>
      <w:jc w:val="both"/>
    </w:pPr>
    <w:rPr>
      <w:rFonts w:ascii="Garamond" w:hAnsi="Garamond"/>
      <w:b/>
      <w:sz w:val="22"/>
    </w:rPr>
  </w:style>
  <w:style w:type="character" w:customStyle="1" w:styleId="36">
    <w:name w:val="Оглавление (3)"/>
    <w:basedOn w:val="10"/>
    <w:link w:val="35"/>
    <w:rPr>
      <w:rFonts w:ascii="Garamond" w:hAnsi="Garamond"/>
      <w:b/>
      <w:color w:val="000000"/>
      <w:sz w:val="22"/>
    </w:rPr>
  </w:style>
  <w:style w:type="paragraph" w:styleId="af6">
    <w:name w:val="footer"/>
    <w:basedOn w:val="a"/>
    <w:link w:val="af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10"/>
    <w:link w:val="af6"/>
    <w:rPr>
      <w:rFonts w:ascii="Courier New" w:hAnsi="Courier New"/>
      <w:color w:val="000000"/>
      <w:sz w:val="24"/>
    </w:rPr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Название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c">
    <w:name w:val="header"/>
    <w:basedOn w:val="a"/>
    <w:link w:val="afd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10"/>
    <w:link w:val="afc"/>
    <w:rPr>
      <w:rFonts w:ascii="Courier New" w:hAnsi="Courier New"/>
      <w:color w:val="000000"/>
      <w:sz w:val="24"/>
    </w:rPr>
  </w:style>
  <w:style w:type="table" w:styleId="afe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0"/>
    <w:qFormat/>
    <w:pPr>
      <w:widowControl w:val="0"/>
      <w:spacing w:after="0" w:line="240" w:lineRule="auto"/>
    </w:pPr>
    <w:rPr>
      <w:rFonts w:ascii="Courier New" w:hAnsi="Courier New"/>
      <w:sz w:val="24"/>
    </w:rPr>
  </w:style>
  <w:style w:type="paragraph" w:styleId="11">
    <w:name w:val="heading 1"/>
    <w:basedOn w:val="a"/>
    <w:next w:val="a"/>
    <w:link w:val="12"/>
    <w:uiPriority w:val="9"/>
    <w:qFormat/>
    <w:pPr>
      <w:keepNext/>
      <w:widowControl/>
      <w:outlineLvl w:val="0"/>
    </w:pPr>
    <w:rPr>
      <w:rFonts w:ascii="Times New Roman" w:hAnsi="Times New Roman"/>
      <w:b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Pr>
      <w:rFonts w:ascii="Courier New" w:hAnsi="Courier New"/>
      <w:color w:val="000000"/>
      <w:sz w:val="24"/>
    </w:rPr>
  </w:style>
  <w:style w:type="paragraph" w:customStyle="1" w:styleId="31">
    <w:name w:val="Основной текст3"/>
    <w:basedOn w:val="a"/>
    <w:link w:val="32"/>
    <w:pPr>
      <w:spacing w:before="540" w:line="485" w:lineRule="exact"/>
    </w:pPr>
    <w:rPr>
      <w:rFonts w:ascii="Times New Roman" w:hAnsi="Times New Roman"/>
      <w:sz w:val="26"/>
    </w:rPr>
  </w:style>
  <w:style w:type="character" w:customStyle="1" w:styleId="32">
    <w:name w:val="Основной текст3"/>
    <w:basedOn w:val="10"/>
    <w:link w:val="31"/>
    <w:rPr>
      <w:rFonts w:ascii="Times New Roman" w:hAnsi="Times New Roman"/>
      <w:color w:val="000000"/>
      <w:sz w:val="26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0"/>
    <w:link w:val="a3"/>
    <w:rPr>
      <w:rFonts w:ascii="Courier New" w:hAnsi="Courier New"/>
      <w:color w:val="000000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a5">
    <w:name w:val="annotation text"/>
    <w:basedOn w:val="a"/>
    <w:link w:val="a6"/>
    <w:rPr>
      <w:sz w:val="20"/>
    </w:rPr>
  </w:style>
  <w:style w:type="character" w:customStyle="1" w:styleId="a6">
    <w:name w:val="Текст примечания Знак"/>
    <w:basedOn w:val="10"/>
    <w:link w:val="a5"/>
    <w:rPr>
      <w:rFonts w:ascii="Courier New" w:hAnsi="Courier New"/>
      <w:color w:val="000000"/>
      <w:sz w:val="20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7">
    <w:name w:val="Колонтитул_"/>
    <w:basedOn w:val="13"/>
    <w:link w:val="a8"/>
    <w:rPr>
      <w:rFonts w:ascii="Times New Roman" w:hAnsi="Times New Roman"/>
      <w:sz w:val="26"/>
    </w:rPr>
  </w:style>
  <w:style w:type="character" w:customStyle="1" w:styleId="a8">
    <w:name w:val="Колонтитул_"/>
    <w:basedOn w:val="a0"/>
    <w:link w:val="a7"/>
    <w:rPr>
      <w:rFonts w:ascii="Times New Roman" w:hAnsi="Times New Roman"/>
      <w:b w:val="0"/>
      <w:i w:val="0"/>
      <w:smallCaps w:val="0"/>
      <w:strike w:val="0"/>
      <w:sz w:val="26"/>
      <w:u w:val="none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5Exact">
    <w:name w:val="Основной текст (5) Exact"/>
    <w:basedOn w:val="13"/>
    <w:link w:val="5Exact0"/>
    <w:rPr>
      <w:rFonts w:ascii="Times New Roman" w:hAnsi="Times New Roman"/>
      <w:spacing w:val="5"/>
      <w:sz w:val="15"/>
    </w:rPr>
  </w:style>
  <w:style w:type="character" w:customStyle="1" w:styleId="5Exact0">
    <w:name w:val="Основной текст (5) Exact"/>
    <w:basedOn w:val="a0"/>
    <w:link w:val="5Exact"/>
    <w:rPr>
      <w:rFonts w:ascii="Times New Roman" w:hAnsi="Times New Roman"/>
      <w:b w:val="0"/>
      <w:i w:val="0"/>
      <w:smallCaps w:val="0"/>
      <w:strike w:val="0"/>
      <w:spacing w:val="5"/>
      <w:sz w:val="15"/>
      <w:u w:val="none"/>
    </w:rPr>
  </w:style>
  <w:style w:type="paragraph" w:styleId="a9">
    <w:name w:val="annotation subject"/>
    <w:basedOn w:val="a5"/>
    <w:next w:val="a5"/>
    <w:link w:val="aa"/>
    <w:rPr>
      <w:b/>
    </w:rPr>
  </w:style>
  <w:style w:type="character" w:customStyle="1" w:styleId="aa">
    <w:name w:val="Тема примечания Знак"/>
    <w:basedOn w:val="a6"/>
    <w:link w:val="a9"/>
    <w:rPr>
      <w:rFonts w:ascii="Courier New" w:hAnsi="Courier New"/>
      <w:b/>
      <w:color w:val="000000"/>
      <w:sz w:val="20"/>
    </w:rPr>
  </w:style>
  <w:style w:type="paragraph" w:customStyle="1" w:styleId="51">
    <w:name w:val="Основной текст (5)"/>
    <w:basedOn w:val="a"/>
    <w:link w:val="52"/>
    <w:pPr>
      <w:spacing w:before="180" w:line="182" w:lineRule="exact"/>
    </w:pPr>
    <w:rPr>
      <w:rFonts w:ascii="Times New Roman" w:hAnsi="Times New Roman"/>
      <w:sz w:val="16"/>
    </w:rPr>
  </w:style>
  <w:style w:type="character" w:customStyle="1" w:styleId="52">
    <w:name w:val="Основной текст (5)"/>
    <w:basedOn w:val="10"/>
    <w:link w:val="51"/>
    <w:rPr>
      <w:rFonts w:ascii="Times New Roman" w:hAnsi="Times New Roman"/>
      <w:color w:val="000000"/>
      <w:sz w:val="16"/>
    </w:rPr>
  </w:style>
  <w:style w:type="paragraph" w:customStyle="1" w:styleId="40pt">
    <w:name w:val="Оглавление (4) + Не курсив;Интервал 0 pt"/>
    <w:basedOn w:val="43"/>
    <w:link w:val="40pt0"/>
    <w:rPr>
      <w:spacing w:val="0"/>
      <w:highlight w:val="white"/>
    </w:rPr>
  </w:style>
  <w:style w:type="character" w:customStyle="1" w:styleId="40pt0">
    <w:name w:val="Оглавление (4) + Не курсив;Интервал 0 pt"/>
    <w:basedOn w:val="44"/>
    <w:link w:val="40pt"/>
    <w:rPr>
      <w:rFonts w:ascii="Times New Roman" w:hAnsi="Times New Roman"/>
      <w:i/>
      <w:color w:val="000000"/>
      <w:spacing w:val="0"/>
      <w:sz w:val="26"/>
      <w:highlight w:val="white"/>
    </w:rPr>
  </w:style>
  <w:style w:type="paragraph" w:customStyle="1" w:styleId="1">
    <w:name w:val="Список 1 уровень"/>
    <w:basedOn w:val="a3"/>
    <w:link w:val="14"/>
    <w:pPr>
      <w:widowControl/>
      <w:numPr>
        <w:numId w:val="1"/>
      </w:numPr>
    </w:pPr>
    <w:rPr>
      <w:rFonts w:ascii="Times New Roman" w:hAnsi="Times New Roman"/>
      <w:b/>
      <w:sz w:val="26"/>
    </w:rPr>
  </w:style>
  <w:style w:type="character" w:customStyle="1" w:styleId="14">
    <w:name w:val="Список 1 уровень"/>
    <w:basedOn w:val="a4"/>
    <w:link w:val="1"/>
    <w:rPr>
      <w:rFonts w:ascii="Times New Roman" w:hAnsi="Times New Roman"/>
      <w:b/>
      <w:color w:val="000000"/>
      <w:sz w:val="26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3TimesNewRoman14pt">
    <w:name w:val="Оглавление (3) + Times New Roman;14 pt;Не полужирный"/>
    <w:basedOn w:val="35"/>
    <w:link w:val="3TimesNewRoman14pt0"/>
    <w:rPr>
      <w:rFonts w:ascii="Times New Roman" w:hAnsi="Times New Roman"/>
      <w:sz w:val="28"/>
      <w:highlight w:val="white"/>
    </w:rPr>
  </w:style>
  <w:style w:type="character" w:customStyle="1" w:styleId="3TimesNewRoman14pt0">
    <w:name w:val="Оглавление (3) + Times New Roman;14 pt;Не полужирный"/>
    <w:basedOn w:val="36"/>
    <w:link w:val="3TimesNewRoman14pt"/>
    <w:rPr>
      <w:rFonts w:ascii="Times New Roman" w:hAnsi="Times New Roman"/>
      <w:b/>
      <w:color w:val="000000"/>
      <w:spacing w:val="0"/>
      <w:sz w:val="28"/>
      <w:highlight w:val="white"/>
    </w:rPr>
  </w:style>
  <w:style w:type="paragraph" w:styleId="ab">
    <w:name w:val="caption"/>
    <w:basedOn w:val="a"/>
    <w:next w:val="a"/>
    <w:link w:val="ac"/>
    <w:pPr>
      <w:widowControl/>
      <w:spacing w:line="276" w:lineRule="auto"/>
      <w:ind w:firstLine="709"/>
      <w:jc w:val="both"/>
    </w:pPr>
    <w:rPr>
      <w:rFonts w:ascii="Calibri" w:hAnsi="Calibri"/>
      <w:b/>
      <w:sz w:val="20"/>
    </w:rPr>
  </w:style>
  <w:style w:type="character" w:customStyle="1" w:styleId="ac">
    <w:name w:val="Название объекта Знак"/>
    <w:basedOn w:val="10"/>
    <w:link w:val="ab"/>
    <w:rPr>
      <w:rFonts w:ascii="Calibri" w:hAnsi="Calibri"/>
      <w:b/>
      <w:color w:val="000000"/>
      <w:sz w:val="20"/>
    </w:rPr>
  </w:style>
  <w:style w:type="paragraph" w:styleId="ad">
    <w:name w:val="Balloon Text"/>
    <w:basedOn w:val="a"/>
    <w:link w:val="ae"/>
    <w:rPr>
      <w:rFonts w:ascii="Segoe UI" w:hAnsi="Segoe UI"/>
      <w:sz w:val="18"/>
    </w:rPr>
  </w:style>
  <w:style w:type="character" w:customStyle="1" w:styleId="ae">
    <w:name w:val="Текст выноски Знак"/>
    <w:basedOn w:val="10"/>
    <w:link w:val="ad"/>
    <w:rPr>
      <w:rFonts w:ascii="Segoe UI" w:hAnsi="Segoe UI"/>
      <w:color w:val="000000"/>
      <w:sz w:val="18"/>
    </w:rPr>
  </w:style>
  <w:style w:type="paragraph" w:customStyle="1" w:styleId="43">
    <w:name w:val="Оглавление (4)"/>
    <w:basedOn w:val="a"/>
    <w:link w:val="44"/>
    <w:pPr>
      <w:spacing w:after="60" w:line="0" w:lineRule="atLeast"/>
      <w:jc w:val="both"/>
    </w:pPr>
    <w:rPr>
      <w:rFonts w:ascii="Times New Roman" w:hAnsi="Times New Roman"/>
      <w:i/>
      <w:spacing w:val="50"/>
      <w:sz w:val="26"/>
    </w:rPr>
  </w:style>
  <w:style w:type="character" w:customStyle="1" w:styleId="44">
    <w:name w:val="Оглавление (4)"/>
    <w:basedOn w:val="10"/>
    <w:link w:val="43"/>
    <w:rPr>
      <w:rFonts w:ascii="Times New Roman" w:hAnsi="Times New Roman"/>
      <w:i/>
      <w:color w:val="000000"/>
      <w:spacing w:val="50"/>
      <w:sz w:val="2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23">
    <w:name w:val="Оглавление (2)"/>
    <w:basedOn w:val="a"/>
    <w:link w:val="24"/>
    <w:pPr>
      <w:spacing w:after="60" w:line="0" w:lineRule="atLeast"/>
      <w:jc w:val="both"/>
    </w:pPr>
    <w:rPr>
      <w:rFonts w:ascii="Garamond" w:hAnsi="Garamond"/>
      <w:b/>
      <w:sz w:val="22"/>
    </w:rPr>
  </w:style>
  <w:style w:type="character" w:customStyle="1" w:styleId="24">
    <w:name w:val="Оглавление (2)"/>
    <w:basedOn w:val="10"/>
    <w:link w:val="23"/>
    <w:rPr>
      <w:rFonts w:ascii="Garamond" w:hAnsi="Garamond"/>
      <w:b/>
      <w:color w:val="000000"/>
      <w:sz w:val="22"/>
    </w:rPr>
  </w:style>
  <w:style w:type="paragraph" w:customStyle="1" w:styleId="af">
    <w:name w:val="Колонтитул"/>
    <w:basedOn w:val="a7"/>
    <w:link w:val="af0"/>
  </w:style>
  <w:style w:type="character" w:customStyle="1" w:styleId="af0">
    <w:name w:val="Колонтитул"/>
    <w:basedOn w:val="a8"/>
    <w:link w:val="af"/>
    <w:rPr>
      <w:rFonts w:ascii="Times New Roman" w:hAnsi="Times New Roman"/>
      <w:b w:val="0"/>
      <w:i w:val="0"/>
      <w:smallCaps w:val="0"/>
      <w:strike w:val="0"/>
      <w:color w:val="000000"/>
      <w:spacing w:val="0"/>
      <w:sz w:val="26"/>
      <w:u w:val="none"/>
    </w:rPr>
  </w:style>
  <w:style w:type="paragraph" w:customStyle="1" w:styleId="15">
    <w:name w:val="Знак примечания1"/>
    <w:basedOn w:val="13"/>
    <w:link w:val="af1"/>
    <w:rPr>
      <w:sz w:val="16"/>
    </w:rPr>
  </w:style>
  <w:style w:type="character" w:styleId="af1">
    <w:name w:val="annotation reference"/>
    <w:basedOn w:val="a0"/>
    <w:link w:val="15"/>
    <w:rPr>
      <w:sz w:val="16"/>
    </w:rPr>
  </w:style>
  <w:style w:type="character" w:customStyle="1" w:styleId="12">
    <w:name w:val="Заголовок 1 Знак"/>
    <w:basedOn w:val="10"/>
    <w:link w:val="11"/>
    <w:rPr>
      <w:rFonts w:ascii="Times New Roman" w:hAnsi="Times New Roman"/>
      <w:b/>
      <w:color w:val="000000"/>
      <w:sz w:val="24"/>
    </w:rPr>
  </w:style>
  <w:style w:type="paragraph" w:customStyle="1" w:styleId="45">
    <w:name w:val="Основной текст (4)"/>
    <w:basedOn w:val="a"/>
    <w:link w:val="46"/>
    <w:pPr>
      <w:spacing w:before="360" w:after="540" w:line="0" w:lineRule="atLeast"/>
      <w:jc w:val="center"/>
    </w:pPr>
    <w:rPr>
      <w:rFonts w:ascii="Times New Roman" w:hAnsi="Times New Roman"/>
      <w:b/>
      <w:sz w:val="26"/>
    </w:rPr>
  </w:style>
  <w:style w:type="character" w:customStyle="1" w:styleId="46">
    <w:name w:val="Основной текст (4)"/>
    <w:basedOn w:val="10"/>
    <w:link w:val="45"/>
    <w:rPr>
      <w:rFonts w:ascii="Times New Roman" w:hAnsi="Times New Roman"/>
      <w:b/>
      <w:color w:val="000000"/>
      <w:sz w:val="26"/>
    </w:rPr>
  </w:style>
  <w:style w:type="paragraph" w:customStyle="1" w:styleId="16">
    <w:name w:val="Слабая ссылка1"/>
    <w:basedOn w:val="13"/>
    <w:link w:val="af2"/>
    <w:rPr>
      <w:smallCaps/>
      <w:color w:val="5A5A5A" w:themeColor="text1" w:themeTint="A5"/>
    </w:rPr>
  </w:style>
  <w:style w:type="character" w:styleId="af2">
    <w:name w:val="Subtle Reference"/>
    <w:basedOn w:val="a0"/>
    <w:link w:val="16"/>
    <w:rPr>
      <w:smallCaps/>
      <w:color w:val="5A5A5A" w:themeColor="text1" w:themeTint="A5"/>
    </w:rPr>
  </w:style>
  <w:style w:type="paragraph" w:customStyle="1" w:styleId="13">
    <w:name w:val="Основной шрифт абзаца1"/>
    <w:link w:val="17"/>
  </w:style>
  <w:style w:type="paragraph" w:customStyle="1" w:styleId="17">
    <w:name w:val="Гиперссылка1"/>
    <w:link w:val="af3"/>
    <w:rPr>
      <w:color w:val="0000FF"/>
      <w:u w:val="single"/>
    </w:rPr>
  </w:style>
  <w:style w:type="character" w:styleId="af3">
    <w:name w:val="Hyperlink"/>
    <w:link w:val="17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af4">
    <w:name w:val="Оглавление"/>
    <w:basedOn w:val="a"/>
    <w:link w:val="af5"/>
    <w:pPr>
      <w:spacing w:before="720" w:line="326" w:lineRule="exact"/>
      <w:jc w:val="both"/>
    </w:pPr>
    <w:rPr>
      <w:rFonts w:ascii="Times New Roman" w:hAnsi="Times New Roman"/>
      <w:sz w:val="26"/>
    </w:rPr>
  </w:style>
  <w:style w:type="character" w:customStyle="1" w:styleId="af5">
    <w:name w:val="Оглавление"/>
    <w:basedOn w:val="10"/>
    <w:link w:val="af4"/>
    <w:rPr>
      <w:rFonts w:ascii="Times New Roman" w:hAnsi="Times New Roman"/>
      <w:color w:val="000000"/>
      <w:sz w:val="26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3">
    <w:name w:val="toc 5"/>
    <w:next w:val="a"/>
    <w:link w:val="54"/>
    <w:uiPriority w:val="39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Pr>
      <w:rFonts w:ascii="XO Thames" w:hAnsi="XO Thames"/>
      <w:sz w:val="28"/>
    </w:rPr>
  </w:style>
  <w:style w:type="paragraph" w:customStyle="1" w:styleId="35">
    <w:name w:val="Оглавление (3)"/>
    <w:basedOn w:val="a"/>
    <w:link w:val="36"/>
    <w:pPr>
      <w:spacing w:before="60" w:after="720" w:line="0" w:lineRule="atLeast"/>
      <w:jc w:val="both"/>
    </w:pPr>
    <w:rPr>
      <w:rFonts w:ascii="Garamond" w:hAnsi="Garamond"/>
      <w:b/>
      <w:sz w:val="22"/>
    </w:rPr>
  </w:style>
  <w:style w:type="character" w:customStyle="1" w:styleId="36">
    <w:name w:val="Оглавление (3)"/>
    <w:basedOn w:val="10"/>
    <w:link w:val="35"/>
    <w:rPr>
      <w:rFonts w:ascii="Garamond" w:hAnsi="Garamond"/>
      <w:b/>
      <w:color w:val="000000"/>
      <w:sz w:val="22"/>
    </w:rPr>
  </w:style>
  <w:style w:type="paragraph" w:styleId="af6">
    <w:name w:val="footer"/>
    <w:basedOn w:val="a"/>
    <w:link w:val="af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10"/>
    <w:link w:val="af6"/>
    <w:rPr>
      <w:rFonts w:ascii="Courier New" w:hAnsi="Courier New"/>
      <w:color w:val="000000"/>
      <w:sz w:val="24"/>
    </w:rPr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Название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c">
    <w:name w:val="header"/>
    <w:basedOn w:val="a"/>
    <w:link w:val="afd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10"/>
    <w:link w:val="afc"/>
    <w:rPr>
      <w:rFonts w:ascii="Courier New" w:hAnsi="Courier New"/>
      <w:color w:val="000000"/>
      <w:sz w:val="24"/>
    </w:rPr>
  </w:style>
  <w:style w:type="table" w:styleId="afe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2049</Characters>
  <Application>Microsoft Office Word</Application>
  <DocSecurity>0</DocSecurity>
  <Lines>17</Lines>
  <Paragraphs>4</Paragraphs>
  <ScaleCrop>false</ScaleCrop>
  <Company/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Delo</dc:creator>
  <cp:lastModifiedBy>Delo</cp:lastModifiedBy>
  <cp:revision>2</cp:revision>
  <dcterms:created xsi:type="dcterms:W3CDTF">2023-05-10T05:10:00Z</dcterms:created>
  <dcterms:modified xsi:type="dcterms:W3CDTF">2023-05-10T05:10:00Z</dcterms:modified>
</cp:coreProperties>
</file>