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9C" w:rsidRPr="00A3049C" w:rsidRDefault="00A3049C" w:rsidP="00A3049C">
      <w:pPr>
        <w:jc w:val="right"/>
        <w:rPr>
          <w:b/>
          <w:sz w:val="28"/>
          <w:u w:val="single"/>
          <w:lang w:val="ru-RU"/>
        </w:rPr>
      </w:pPr>
      <w:r>
        <w:rPr>
          <w:b/>
          <w:sz w:val="28"/>
          <w:u w:val="single"/>
          <w:lang w:val="ru-RU"/>
        </w:rPr>
        <w:t>ПРОЕКТ</w:t>
      </w:r>
    </w:p>
    <w:p w:rsidR="00A3049C" w:rsidRDefault="00A3049C" w:rsidP="00A3049C">
      <w:pPr>
        <w:jc w:val="center"/>
        <w:rPr>
          <w:b/>
          <w:sz w:val="28"/>
          <w:lang w:val="ru-RU"/>
        </w:rPr>
      </w:pPr>
      <w:r w:rsidRPr="005550E6">
        <w:rPr>
          <w:b/>
          <w:sz w:val="28"/>
          <w:lang w:val="ru-RU"/>
        </w:rPr>
        <w:t>РОСТОВСКАЯ ОБЛАСТЬ</w:t>
      </w:r>
    </w:p>
    <w:p w:rsidR="00A3049C" w:rsidRPr="005550E6" w:rsidRDefault="00A3049C" w:rsidP="00A3049C">
      <w:pPr>
        <w:jc w:val="center"/>
        <w:rPr>
          <w:b/>
          <w:sz w:val="28"/>
          <w:lang w:val="ru-RU"/>
        </w:rPr>
      </w:pPr>
    </w:p>
    <w:p w:rsidR="00A3049C" w:rsidRPr="005550E6" w:rsidRDefault="00A3049C" w:rsidP="00A3049C">
      <w:pPr>
        <w:jc w:val="center"/>
        <w:rPr>
          <w:b/>
          <w:spacing w:val="20"/>
          <w:sz w:val="28"/>
          <w:lang w:val="ru-RU"/>
        </w:rPr>
      </w:pPr>
      <w:r w:rsidRPr="005550E6">
        <w:rPr>
          <w:b/>
          <w:spacing w:val="20"/>
          <w:sz w:val="28"/>
          <w:lang w:val="ru-RU"/>
        </w:rPr>
        <w:t>СОБРАНИЕ ДЕПУТАТОВ</w:t>
      </w:r>
    </w:p>
    <w:p w:rsidR="00A3049C" w:rsidRPr="005550E6" w:rsidRDefault="0075458B" w:rsidP="00A3049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КРИВОРОЖСКОГО</w:t>
      </w:r>
      <w:r w:rsidR="00A3049C" w:rsidRPr="005550E6">
        <w:rPr>
          <w:b/>
          <w:sz w:val="28"/>
          <w:lang w:val="ru-RU"/>
        </w:rPr>
        <w:t xml:space="preserve"> СЕЛЬСКОГО ПОСЕЛЕНИЯ</w:t>
      </w:r>
    </w:p>
    <w:p w:rsidR="00A3049C" w:rsidRPr="005550E6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</w:p>
    <w:p w:rsidR="00A3049C" w:rsidRP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6"/>
          <w:szCs w:val="36"/>
        </w:rPr>
      </w:pPr>
      <w:r w:rsidRPr="00A3049C">
        <w:rPr>
          <w:rFonts w:ascii="Times New Roman" w:hAnsi="Times New Roman"/>
          <w:sz w:val="36"/>
          <w:szCs w:val="36"/>
        </w:rPr>
        <w:t xml:space="preserve">РЕШЕНИЕ </w:t>
      </w:r>
    </w:p>
    <w:p w:rsid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налоге на имущество физических лиц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A3049C" w:rsidRPr="005550E6" w:rsidRDefault="00A3049C" w:rsidP="00A3049C">
      <w:pPr>
        <w:jc w:val="both"/>
        <w:rPr>
          <w:b/>
          <w:color w:val="000000"/>
          <w:spacing w:val="-1"/>
          <w:sz w:val="28"/>
          <w:szCs w:val="28"/>
          <w:lang w:val="ru-RU" w:eastAsia="ru-RU"/>
        </w:rPr>
      </w:pPr>
      <w:r w:rsidRPr="005550E6">
        <w:rPr>
          <w:b/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</w:t>
      </w:r>
      <w:r w:rsidR="0075458B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>____________</w:t>
      </w: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355E7" w:rsidRDefault="00A3049C" w:rsidP="00A3049C">
      <w:pPr>
        <w:ind w:firstLine="567"/>
        <w:jc w:val="both"/>
        <w:rPr>
          <w:sz w:val="28"/>
          <w:szCs w:val="28"/>
          <w:lang w:val="ru-RU"/>
        </w:rPr>
      </w:pPr>
      <w:r w:rsidRPr="005550E6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 w:rsidRPr="005550E6">
        <w:rPr>
          <w:sz w:val="28"/>
          <w:szCs w:val="28"/>
          <w:lang w:val="ru-RU"/>
        </w:rPr>
        <w:t>Соб</w:t>
      </w:r>
      <w:r w:rsidR="0075458B">
        <w:rPr>
          <w:sz w:val="28"/>
          <w:szCs w:val="28"/>
          <w:lang w:val="ru-RU"/>
        </w:rPr>
        <w:t>рание депутатов Криворожского</w:t>
      </w:r>
      <w:r w:rsidRPr="005550E6">
        <w:rPr>
          <w:sz w:val="28"/>
          <w:szCs w:val="28"/>
          <w:lang w:val="ru-RU"/>
        </w:rPr>
        <w:t xml:space="preserve"> сельского поселения</w:t>
      </w:r>
    </w:p>
    <w:p w:rsidR="00A3049C" w:rsidRPr="005550E6" w:rsidRDefault="00A3049C" w:rsidP="00A3049C">
      <w:pPr>
        <w:ind w:firstLine="567"/>
        <w:jc w:val="both"/>
        <w:rPr>
          <w:sz w:val="28"/>
          <w:szCs w:val="28"/>
          <w:lang w:val="ru-RU"/>
        </w:rPr>
      </w:pPr>
    </w:p>
    <w:p w:rsidR="00A3049C" w:rsidRDefault="00A3049C" w:rsidP="002355E7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5550E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355E7" w:rsidRPr="005550E6" w:rsidRDefault="002355E7" w:rsidP="002355E7">
      <w:pPr>
        <w:pStyle w:val="Style9"/>
        <w:widowControl/>
        <w:spacing w:line="240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A3049C" w:rsidRPr="00A33829" w:rsidRDefault="00A3049C" w:rsidP="00A33829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r w:rsidR="0075458B">
        <w:rPr>
          <w:sz w:val="28"/>
          <w:szCs w:val="28"/>
          <w:lang w:val="ru-RU"/>
        </w:rPr>
        <w:t>Криворожское</w:t>
      </w:r>
      <w:r>
        <w:rPr>
          <w:sz w:val="28"/>
          <w:szCs w:val="28"/>
          <w:lang w:val="ru-RU"/>
        </w:rPr>
        <w:t xml:space="preserve"> сельское поселение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A3049C" w:rsidRPr="001E447A" w:rsidRDefault="00A3049C" w:rsidP="002355E7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 xml:space="preserve">Установить </w:t>
      </w:r>
      <w:r>
        <w:rPr>
          <w:sz w:val="28"/>
          <w:szCs w:val="28"/>
          <w:lang w:val="ru-RU"/>
        </w:rPr>
        <w:t xml:space="preserve">налоговые </w:t>
      </w:r>
      <w:r w:rsidRPr="001E447A">
        <w:rPr>
          <w:sz w:val="28"/>
          <w:szCs w:val="28"/>
          <w:lang w:val="ru-RU"/>
        </w:rPr>
        <w:t>ставки</w:t>
      </w:r>
      <w:r>
        <w:rPr>
          <w:sz w:val="28"/>
          <w:szCs w:val="28"/>
          <w:lang w:val="ru-RU"/>
        </w:rPr>
        <w:t xml:space="preserve"> по </w:t>
      </w:r>
      <w:r w:rsidRPr="001E447A">
        <w:rPr>
          <w:sz w:val="28"/>
          <w:szCs w:val="28"/>
          <w:lang w:val="ru-RU"/>
        </w:rPr>
        <w:t xml:space="preserve"> налог</w:t>
      </w:r>
      <w:r>
        <w:rPr>
          <w:sz w:val="28"/>
          <w:szCs w:val="28"/>
          <w:lang w:val="ru-RU"/>
        </w:rPr>
        <w:t>у</w:t>
      </w:r>
      <w:r w:rsidRPr="001E447A">
        <w:rPr>
          <w:sz w:val="28"/>
          <w:szCs w:val="28"/>
          <w:lang w:val="ru-RU"/>
        </w:rPr>
        <w:t xml:space="preserve"> на имущество физических лиц </w:t>
      </w:r>
      <w:r>
        <w:rPr>
          <w:sz w:val="28"/>
          <w:szCs w:val="28"/>
          <w:lang w:val="ru-RU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следующих размерах</w:t>
      </w:r>
      <w:r w:rsidRPr="001E447A">
        <w:rPr>
          <w:sz w:val="28"/>
          <w:szCs w:val="28"/>
          <w:lang w:val="ru-RU"/>
        </w:rPr>
        <w:t>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0,1 процента в отношении: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жилых домов, жилых помещений;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единых недвижимых комплексов, в состав которых входит хотя бы одно жилое помещение (жилой дом);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гаражей и </w:t>
      </w:r>
      <w:proofErr w:type="spellStart"/>
      <w:r>
        <w:rPr>
          <w:sz w:val="28"/>
          <w:szCs w:val="28"/>
          <w:lang w:val="ru-RU" w:eastAsia="ru-RU"/>
        </w:rPr>
        <w:t>машино-мест</w:t>
      </w:r>
      <w:proofErr w:type="spellEnd"/>
      <w:r>
        <w:rPr>
          <w:sz w:val="28"/>
          <w:szCs w:val="28"/>
          <w:lang w:val="ru-RU" w:eastAsia="ru-RU"/>
        </w:rPr>
        <w:t>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4" w:history="1">
        <w:r w:rsidRPr="009A259C">
          <w:rPr>
            <w:sz w:val="28"/>
            <w:szCs w:val="28"/>
            <w:lang w:val="ru-RU" w:eastAsia="ru-RU"/>
          </w:rPr>
          <w:t>пунктом 7 статьи 378.2</w:t>
        </w:r>
      </w:hyperlink>
      <w:r w:rsidRPr="009A259C">
        <w:rPr>
          <w:sz w:val="28"/>
          <w:szCs w:val="28"/>
          <w:lang w:val="ru-RU" w:eastAsia="ru-RU"/>
        </w:rPr>
        <w:t xml:space="preserve"> настоящего Кодекса, в отношении объектов налогообложения, предусмотренных </w:t>
      </w:r>
      <w:hyperlink r:id="rId5" w:history="1">
        <w:r w:rsidRPr="009A259C">
          <w:rPr>
            <w:sz w:val="28"/>
            <w:szCs w:val="28"/>
            <w:lang w:val="ru-RU" w:eastAsia="ru-RU"/>
          </w:rPr>
          <w:t>абзацем вторым пункта 10 статьи 378</w:t>
        </w:r>
      </w:hyperlink>
      <w:r w:rsidRPr="006A3CB8">
        <w:rPr>
          <w:sz w:val="28"/>
          <w:szCs w:val="28"/>
          <w:vertAlign w:val="superscript"/>
          <w:lang w:val="ru-RU" w:eastAsia="ru-RU"/>
        </w:rPr>
        <w:t>2</w:t>
      </w:r>
      <w:r w:rsidRPr="009A259C">
        <w:rPr>
          <w:sz w:val="28"/>
          <w:szCs w:val="28"/>
          <w:lang w:val="ru-RU" w:eastAsia="ru-RU"/>
        </w:rPr>
        <w:t xml:space="preserve"> настоящего Кодекса, а также в отношении</w:t>
      </w:r>
      <w:r>
        <w:rPr>
          <w:sz w:val="28"/>
          <w:szCs w:val="28"/>
          <w:lang w:val="ru-RU" w:eastAsia="ru-RU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 w:rsidR="00A33829" w:rsidRPr="00A33829" w:rsidRDefault="00A33829" w:rsidP="00A33829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r w:rsidRPr="00A33829">
        <w:rPr>
          <w:rFonts w:eastAsia="Calibri"/>
          <w:sz w:val="28"/>
          <w:szCs w:val="28"/>
          <w:lang w:val="ru-RU"/>
        </w:rPr>
        <w:tab/>
      </w: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 xml:space="preserve"> Установить, что право на налоговую льготу имеют следующие категории налогоплательщиков:</w:t>
      </w:r>
    </w:p>
    <w:p w:rsidR="00A33829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- граждане Российской Федерации, имеющие в составе семьи ребенка – инвалида.</w:t>
      </w:r>
    </w:p>
    <w:p w:rsidR="00A3049C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Налогового кодекса Российской Федерации.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</w:t>
      </w:r>
      <w:r w:rsidR="00A3049C">
        <w:rPr>
          <w:rFonts w:eastAsia="Calibri"/>
          <w:sz w:val="28"/>
          <w:szCs w:val="28"/>
          <w:lang w:val="ru-RU"/>
        </w:rPr>
        <w:tab/>
        <w:t>П</w:t>
      </w:r>
      <w:r w:rsidR="00A3049C" w:rsidRPr="00BC2A36">
        <w:rPr>
          <w:sz w:val="28"/>
          <w:szCs w:val="28"/>
          <w:lang w:val="ru-RU"/>
        </w:rPr>
        <w:t>ризна</w:t>
      </w:r>
      <w:r w:rsidR="00A3049C">
        <w:rPr>
          <w:sz w:val="28"/>
          <w:szCs w:val="28"/>
          <w:lang w:val="ru-RU"/>
        </w:rPr>
        <w:t xml:space="preserve">ть </w:t>
      </w:r>
      <w:r w:rsidR="00A3049C" w:rsidRPr="00BC2A36">
        <w:rPr>
          <w:sz w:val="28"/>
          <w:szCs w:val="28"/>
          <w:lang w:val="ru-RU"/>
        </w:rPr>
        <w:t>утратившим силу</w:t>
      </w:r>
      <w:r w:rsidR="00A3049C">
        <w:rPr>
          <w:sz w:val="28"/>
          <w:szCs w:val="28"/>
          <w:lang w:val="ru-RU"/>
        </w:rPr>
        <w:t>: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3049C">
        <w:rPr>
          <w:sz w:val="28"/>
          <w:szCs w:val="28"/>
          <w:lang w:val="ru-RU"/>
        </w:rPr>
        <w:t xml:space="preserve">.1. </w:t>
      </w:r>
      <w:r w:rsidR="00A3049C">
        <w:rPr>
          <w:rFonts w:eastAsia="Calibri"/>
          <w:sz w:val="28"/>
          <w:szCs w:val="28"/>
          <w:lang w:val="ru-RU"/>
        </w:rPr>
        <w:t xml:space="preserve"> Решение Соб</w:t>
      </w:r>
      <w:r w:rsidR="0075458B">
        <w:rPr>
          <w:rFonts w:eastAsia="Calibri"/>
          <w:sz w:val="28"/>
          <w:szCs w:val="28"/>
          <w:lang w:val="ru-RU"/>
        </w:rPr>
        <w:t>рания депутатов Криворожского сельского поселения от 19.11.2014 № 109</w:t>
      </w:r>
      <w:r w:rsidR="00A3049C">
        <w:rPr>
          <w:rFonts w:eastAsia="Calibri"/>
          <w:sz w:val="28"/>
          <w:szCs w:val="28"/>
          <w:lang w:val="ru-RU"/>
        </w:rPr>
        <w:t xml:space="preserve"> «О налоге на имущество физических лиц»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.2. Решение Соб</w:t>
      </w:r>
      <w:r w:rsidR="0075458B">
        <w:rPr>
          <w:rFonts w:eastAsia="Calibri"/>
          <w:sz w:val="28"/>
          <w:szCs w:val="28"/>
          <w:lang w:val="ru-RU"/>
        </w:rPr>
        <w:t>рания депутатов Криворожского сельского поселения от 29.04.2015 № 133</w:t>
      </w:r>
      <w:r w:rsidR="00A3049C">
        <w:rPr>
          <w:rFonts w:eastAsia="Calibri"/>
          <w:sz w:val="28"/>
          <w:szCs w:val="28"/>
          <w:lang w:val="ru-RU"/>
        </w:rPr>
        <w:t xml:space="preserve"> «О внесении изменений в решен</w:t>
      </w:r>
      <w:r w:rsidR="0075458B">
        <w:rPr>
          <w:rFonts w:eastAsia="Calibri"/>
          <w:sz w:val="28"/>
          <w:szCs w:val="28"/>
          <w:lang w:val="ru-RU"/>
        </w:rPr>
        <w:t>ие Собрания депутатов Криворожского сельского поселения от 19.11.2014 № 109</w:t>
      </w:r>
      <w:r w:rsidR="00A3049C">
        <w:rPr>
          <w:rFonts w:eastAsia="Calibri"/>
          <w:sz w:val="28"/>
          <w:szCs w:val="28"/>
          <w:lang w:val="ru-RU"/>
        </w:rPr>
        <w:t xml:space="preserve"> «О налоге на имущество физических лиц»»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</w:p>
    <w:p w:rsidR="00A3049C" w:rsidRPr="00A33829" w:rsidRDefault="00A33829" w:rsidP="00A33829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.3. Решение Собран</w:t>
      </w:r>
      <w:r w:rsidR="0075458B">
        <w:rPr>
          <w:rFonts w:eastAsia="Calibri"/>
          <w:sz w:val="28"/>
          <w:szCs w:val="28"/>
          <w:lang w:val="ru-RU"/>
        </w:rPr>
        <w:t>ия депутатов Криворожского</w:t>
      </w:r>
      <w:r w:rsidR="00A3049C">
        <w:rPr>
          <w:rFonts w:eastAsia="Calibri"/>
          <w:sz w:val="28"/>
          <w:szCs w:val="28"/>
          <w:lang w:val="ru-RU"/>
        </w:rPr>
        <w:t xml:space="preserve"> сельског</w:t>
      </w:r>
      <w:r w:rsidR="0075458B">
        <w:rPr>
          <w:rFonts w:eastAsia="Calibri"/>
          <w:sz w:val="28"/>
          <w:szCs w:val="28"/>
          <w:lang w:val="ru-RU"/>
        </w:rPr>
        <w:t>о поселения от 25.09.2015  № 147</w:t>
      </w:r>
      <w:r w:rsidR="00A3049C">
        <w:rPr>
          <w:rFonts w:eastAsia="Calibri"/>
          <w:sz w:val="28"/>
          <w:szCs w:val="28"/>
          <w:lang w:val="ru-RU"/>
        </w:rPr>
        <w:t xml:space="preserve"> «О внесении изменений в решение Соб</w:t>
      </w:r>
      <w:r w:rsidR="0075458B">
        <w:rPr>
          <w:rFonts w:eastAsia="Calibri"/>
          <w:sz w:val="28"/>
          <w:szCs w:val="28"/>
          <w:lang w:val="ru-RU"/>
        </w:rPr>
        <w:t>рания депутатов Криворожского сельского поселения от 19.11.2014 № 109</w:t>
      </w:r>
      <w:r w:rsidR="00A3049C">
        <w:rPr>
          <w:rFonts w:eastAsia="Calibri"/>
          <w:sz w:val="28"/>
          <w:szCs w:val="28"/>
          <w:lang w:val="ru-RU"/>
        </w:rPr>
        <w:t xml:space="preserve"> «О налоге на имущество физических лиц»».</w:t>
      </w:r>
    </w:p>
    <w:p w:rsidR="00A3049C" w:rsidRPr="00373744" w:rsidRDefault="00A33829" w:rsidP="00A33829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A3049C" w:rsidRPr="00373744">
        <w:rPr>
          <w:sz w:val="28"/>
          <w:szCs w:val="28"/>
          <w:lang w:val="ru-RU" w:eastAsia="ru-RU"/>
        </w:rPr>
        <w:t xml:space="preserve">. </w:t>
      </w:r>
      <w:r w:rsidR="00A3049C">
        <w:rPr>
          <w:sz w:val="28"/>
          <w:szCs w:val="28"/>
          <w:lang w:val="ru-RU" w:eastAsia="ru-RU"/>
        </w:rPr>
        <w:tab/>
      </w:r>
      <w:r w:rsidR="00A3049C" w:rsidRPr="00373744">
        <w:rPr>
          <w:sz w:val="28"/>
          <w:szCs w:val="28"/>
          <w:lang w:val="ru-RU" w:eastAsia="ru-RU"/>
        </w:rPr>
        <w:t xml:space="preserve">Настоящее решение </w:t>
      </w:r>
      <w:r w:rsidR="00A3049C" w:rsidRPr="006A3CB8">
        <w:rPr>
          <w:sz w:val="28"/>
          <w:szCs w:val="28"/>
          <w:lang w:val="ru-RU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A3049C" w:rsidRPr="00745AF1" w:rsidRDefault="00A33829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="00A3049C">
        <w:rPr>
          <w:sz w:val="28"/>
          <w:szCs w:val="28"/>
          <w:lang w:val="ru-RU" w:eastAsia="ru-RU"/>
        </w:rPr>
        <w:t xml:space="preserve">.    </w:t>
      </w:r>
      <w:proofErr w:type="gramStart"/>
      <w:r w:rsidR="00A3049C" w:rsidRPr="00745AF1">
        <w:rPr>
          <w:sz w:val="28"/>
          <w:szCs w:val="28"/>
          <w:lang w:val="ru-RU"/>
        </w:rPr>
        <w:t>Контроль за</w:t>
      </w:r>
      <w:proofErr w:type="gramEnd"/>
      <w:r w:rsidR="00A3049C" w:rsidRPr="00745AF1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по экономической реформе, бюджету, налога</w:t>
      </w:r>
      <w:r w:rsidR="00A3049C">
        <w:rPr>
          <w:sz w:val="28"/>
          <w:szCs w:val="28"/>
          <w:lang w:val="ru-RU"/>
        </w:rPr>
        <w:t xml:space="preserve">м и собственности </w:t>
      </w:r>
      <w:r w:rsidR="0075458B">
        <w:rPr>
          <w:sz w:val="28"/>
          <w:szCs w:val="28"/>
          <w:lang w:val="ru-RU"/>
        </w:rPr>
        <w:t xml:space="preserve">(председатель </w:t>
      </w:r>
      <w:proofErr w:type="spellStart"/>
      <w:r w:rsidR="0075458B">
        <w:rPr>
          <w:sz w:val="28"/>
          <w:szCs w:val="28"/>
          <w:lang w:val="ru-RU"/>
        </w:rPr>
        <w:t>Канцурова</w:t>
      </w:r>
      <w:proofErr w:type="spellEnd"/>
      <w:r w:rsidR="0075458B">
        <w:rPr>
          <w:sz w:val="28"/>
          <w:szCs w:val="28"/>
          <w:lang w:val="ru-RU"/>
        </w:rPr>
        <w:t xml:space="preserve"> И.В</w:t>
      </w:r>
      <w:r w:rsidR="00A3049C">
        <w:rPr>
          <w:sz w:val="28"/>
          <w:szCs w:val="28"/>
          <w:lang w:val="ru-RU"/>
        </w:rPr>
        <w:t>.).</w:t>
      </w: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 Собрания депутатов –</w:t>
      </w:r>
      <w:r w:rsidR="0075458B">
        <w:rPr>
          <w:sz w:val="28"/>
          <w:szCs w:val="28"/>
          <w:lang w:val="ru-RU" w:eastAsia="ru-RU"/>
        </w:rPr>
        <w:t xml:space="preserve"> глава</w:t>
      </w:r>
    </w:p>
    <w:p w:rsidR="00A3049C" w:rsidRDefault="0075458B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Криворожского </w:t>
      </w:r>
      <w:r w:rsidR="00A3049C">
        <w:rPr>
          <w:sz w:val="28"/>
          <w:szCs w:val="28"/>
          <w:lang w:val="ru-RU" w:eastAsia="ru-RU"/>
        </w:rPr>
        <w:t xml:space="preserve">сельского поселения                     </w:t>
      </w:r>
      <w:r>
        <w:rPr>
          <w:sz w:val="28"/>
          <w:szCs w:val="28"/>
          <w:lang w:val="ru-RU" w:eastAsia="ru-RU"/>
        </w:rPr>
        <w:t xml:space="preserve">                       </w:t>
      </w:r>
      <w:proofErr w:type="spellStart"/>
      <w:r>
        <w:rPr>
          <w:sz w:val="28"/>
          <w:szCs w:val="28"/>
          <w:lang w:val="ru-RU" w:eastAsia="ru-RU"/>
        </w:rPr>
        <w:t>В.И.Семыкин</w:t>
      </w:r>
      <w:proofErr w:type="spellEnd"/>
    </w:p>
    <w:p w:rsidR="00A3049C" w:rsidRDefault="00A3049C" w:rsidP="00A3049C">
      <w:pPr>
        <w:rPr>
          <w:lang w:val="ru-RU"/>
        </w:rPr>
      </w:pPr>
    </w:p>
    <w:p w:rsidR="00A3049C" w:rsidRDefault="00A3049C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  <w:bookmarkStart w:id="0" w:name="_GoBack"/>
      <w:bookmarkEnd w:id="0"/>
    </w:p>
    <w:p w:rsidR="00A3049C" w:rsidRDefault="00A3049C" w:rsidP="00A3049C">
      <w:pPr>
        <w:rPr>
          <w:lang w:val="ru-RU"/>
        </w:rPr>
      </w:pPr>
    </w:p>
    <w:p w:rsidR="00A3049C" w:rsidRPr="005D46FD" w:rsidRDefault="0075458B" w:rsidP="00A30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Слобода Криворожье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«_____»___________</w:t>
      </w:r>
      <w:r w:rsidRPr="005D46FD">
        <w:rPr>
          <w:sz w:val="28"/>
          <w:szCs w:val="28"/>
          <w:lang w:val="ru-RU"/>
        </w:rPr>
        <w:t xml:space="preserve"> года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 w:rsidRPr="005D46F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____</w:t>
      </w:r>
    </w:p>
    <w:p w:rsidR="00B72D7B" w:rsidRPr="00A3049C" w:rsidRDefault="00B72D7B">
      <w:pPr>
        <w:rPr>
          <w:lang w:val="ru-RU"/>
        </w:rPr>
      </w:pPr>
    </w:p>
    <w:sectPr w:rsidR="00B72D7B" w:rsidRPr="00A3049C" w:rsidSect="0018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049C"/>
    <w:rsid w:val="00185D7A"/>
    <w:rsid w:val="002355E7"/>
    <w:rsid w:val="003B4DD1"/>
    <w:rsid w:val="0075458B"/>
    <w:rsid w:val="00971515"/>
    <w:rsid w:val="00A3049C"/>
    <w:rsid w:val="00A33829"/>
    <w:rsid w:val="00B72D7B"/>
    <w:rsid w:val="00DA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E5F11D98B1089ACE3CE2C61B40E3A44A7ABC68652FA909EFC436AB63BFC2BB01D9B98FAE0j8t9K" TargetMode="External"/><Relationship Id="rId4" Type="http://schemas.openxmlformats.org/officeDocument/2006/relationships/hyperlink" Target="consultantplus://offline/ref=CA3E5F11D98B1089ACE3CE2C61B40E3A44A7ABC68652FA909EFC436AB63BFC2BB01D9B98FFE7j8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2017-08-07T10:14:00Z</cp:lastPrinted>
  <dcterms:created xsi:type="dcterms:W3CDTF">2017-08-21T05:23:00Z</dcterms:created>
  <dcterms:modified xsi:type="dcterms:W3CDTF">2017-08-21T05:27:00Z</dcterms:modified>
</cp:coreProperties>
</file>