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2A" w:rsidRPr="005E6B2A" w:rsidRDefault="005E6B2A" w:rsidP="00DB7B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5E6B2A" w:rsidRDefault="005E6B2A" w:rsidP="00DB7BE0">
      <w:pPr>
        <w:jc w:val="center"/>
        <w:rPr>
          <w:b/>
          <w:sz w:val="28"/>
          <w:szCs w:val="28"/>
        </w:rPr>
      </w:pPr>
    </w:p>
    <w:p w:rsidR="00F17863" w:rsidRPr="00DB7BE0" w:rsidRDefault="00F17863" w:rsidP="00DB7BE0">
      <w:pPr>
        <w:jc w:val="center"/>
        <w:rPr>
          <w:b/>
          <w:sz w:val="28"/>
          <w:szCs w:val="28"/>
        </w:rPr>
      </w:pPr>
      <w:r w:rsidRPr="00DB7BE0">
        <w:rPr>
          <w:b/>
          <w:sz w:val="28"/>
          <w:szCs w:val="28"/>
        </w:rPr>
        <w:t>РОСТОВСКАЯ ОБЛАСТЬ</w:t>
      </w:r>
    </w:p>
    <w:p w:rsidR="00F17863" w:rsidRPr="00DB7BE0" w:rsidRDefault="00F17863" w:rsidP="00F17863">
      <w:pPr>
        <w:rPr>
          <w:sz w:val="28"/>
          <w:szCs w:val="28"/>
        </w:rPr>
      </w:pPr>
    </w:p>
    <w:p w:rsidR="00F17863" w:rsidRPr="00DB7BE0" w:rsidRDefault="00F17863" w:rsidP="00F17863">
      <w:pPr>
        <w:jc w:val="center"/>
        <w:rPr>
          <w:rFonts w:eastAsia="Batang"/>
          <w:b/>
          <w:sz w:val="28"/>
          <w:szCs w:val="28"/>
        </w:rPr>
      </w:pPr>
      <w:r w:rsidRPr="00DB7BE0">
        <w:rPr>
          <w:rFonts w:eastAsia="Batang"/>
          <w:b/>
          <w:sz w:val="28"/>
          <w:szCs w:val="28"/>
        </w:rPr>
        <w:t>СОБРАНИЕ ДЕПУТАТОВ</w:t>
      </w:r>
    </w:p>
    <w:p w:rsidR="00F17863" w:rsidRPr="00DB7BE0" w:rsidRDefault="004373FC" w:rsidP="00F17863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КРИВОРОЖСКОГО</w:t>
      </w:r>
      <w:r w:rsidR="00F17863" w:rsidRPr="00DB7BE0">
        <w:rPr>
          <w:rFonts w:eastAsia="Batang"/>
          <w:b/>
          <w:sz w:val="28"/>
          <w:szCs w:val="28"/>
        </w:rPr>
        <w:t xml:space="preserve"> СЕЛЬСКОГО ПОСЕЛЕНИЯ</w:t>
      </w:r>
    </w:p>
    <w:p w:rsidR="00F17863" w:rsidRPr="00DB7BE0" w:rsidRDefault="00F17863" w:rsidP="00F17863">
      <w:pPr>
        <w:jc w:val="center"/>
        <w:rPr>
          <w:b/>
          <w:sz w:val="28"/>
          <w:szCs w:val="28"/>
        </w:rPr>
      </w:pPr>
    </w:p>
    <w:p w:rsidR="00F17863" w:rsidRPr="002B0623" w:rsidRDefault="00F17863" w:rsidP="00F17863">
      <w:pPr>
        <w:pStyle w:val="7"/>
        <w:rPr>
          <w:rFonts w:ascii="Times New Roman" w:hAnsi="Times New Roman"/>
          <w:szCs w:val="36"/>
        </w:rPr>
      </w:pPr>
      <w:r w:rsidRPr="002B0623">
        <w:rPr>
          <w:rFonts w:ascii="Times New Roman" w:hAnsi="Times New Roman"/>
          <w:szCs w:val="36"/>
        </w:rPr>
        <w:t>РЕШЕНИЕ</w:t>
      </w:r>
    </w:p>
    <w:p w:rsidR="00F17863" w:rsidRPr="00DB7BE0" w:rsidRDefault="00F17863" w:rsidP="00F17863">
      <w:pPr>
        <w:rPr>
          <w:rFonts w:ascii="Bookman Old Style" w:hAnsi="Bookman Old Style"/>
          <w:b/>
          <w:bCs/>
          <w:sz w:val="28"/>
          <w:szCs w:val="28"/>
        </w:rPr>
      </w:pPr>
    </w:p>
    <w:p w:rsidR="00915EF5" w:rsidRDefault="00915EF5" w:rsidP="009E1E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</w:p>
    <w:p w:rsidR="00915EF5" w:rsidRDefault="00915EF5" w:rsidP="009E1E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Криворожского</w:t>
      </w:r>
    </w:p>
    <w:p w:rsidR="00915EF5" w:rsidRDefault="00915EF5" w:rsidP="009E1E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от 29.09.2017 №62</w:t>
      </w:r>
    </w:p>
    <w:p w:rsidR="00F17863" w:rsidRPr="00DB7BE0" w:rsidRDefault="00915EF5" w:rsidP="009E1E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17863" w:rsidRPr="00DB7B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благоустройства </w:t>
      </w:r>
    </w:p>
    <w:p w:rsidR="00AE0E9F" w:rsidRDefault="009E1EF2" w:rsidP="00F17863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AE0E9F">
        <w:rPr>
          <w:sz w:val="28"/>
          <w:szCs w:val="28"/>
        </w:rPr>
        <w:t xml:space="preserve"> муниципального образования</w:t>
      </w:r>
    </w:p>
    <w:p w:rsidR="00F17863" w:rsidRPr="00DB7BE0" w:rsidRDefault="00AE0E9F" w:rsidP="00F178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373FC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</w:t>
      </w:r>
      <w:r w:rsidR="009E1EF2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е </w:t>
      </w:r>
      <w:r w:rsidR="009E1EF2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е»</w:t>
      </w:r>
    </w:p>
    <w:p w:rsidR="00F17863" w:rsidRPr="00DB7BE0" w:rsidRDefault="00F17863" w:rsidP="00F178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863" w:rsidRPr="00DB7BE0" w:rsidRDefault="00F17863" w:rsidP="00F17863">
      <w:pPr>
        <w:jc w:val="both"/>
        <w:rPr>
          <w:b/>
          <w:bCs/>
          <w:sz w:val="28"/>
          <w:szCs w:val="28"/>
        </w:rPr>
      </w:pPr>
      <w:r w:rsidRPr="00DB7BE0">
        <w:rPr>
          <w:b/>
          <w:bCs/>
          <w:sz w:val="28"/>
          <w:szCs w:val="28"/>
        </w:rPr>
        <w:t xml:space="preserve">Принято                                                                               </w:t>
      </w:r>
    </w:p>
    <w:p w:rsidR="00F17863" w:rsidRPr="00DB7BE0" w:rsidRDefault="00F17863" w:rsidP="00F17863">
      <w:pPr>
        <w:jc w:val="both"/>
        <w:rPr>
          <w:b/>
          <w:bCs/>
          <w:sz w:val="28"/>
          <w:szCs w:val="28"/>
        </w:rPr>
      </w:pPr>
      <w:r w:rsidRPr="00DB7BE0">
        <w:rPr>
          <w:b/>
          <w:bCs/>
          <w:sz w:val="28"/>
          <w:szCs w:val="28"/>
        </w:rPr>
        <w:t xml:space="preserve">Собранием депутатов                                                            </w:t>
      </w:r>
      <w:r w:rsidR="00DB7BE0">
        <w:rPr>
          <w:b/>
          <w:bCs/>
          <w:sz w:val="28"/>
          <w:szCs w:val="28"/>
        </w:rPr>
        <w:t xml:space="preserve">      </w:t>
      </w:r>
      <w:r w:rsidR="001C7EE6">
        <w:rPr>
          <w:b/>
          <w:bCs/>
          <w:sz w:val="28"/>
          <w:szCs w:val="28"/>
        </w:rPr>
        <w:t>11 июня</w:t>
      </w:r>
      <w:r w:rsidR="00F4027F">
        <w:rPr>
          <w:b/>
          <w:bCs/>
          <w:sz w:val="28"/>
          <w:szCs w:val="28"/>
        </w:rPr>
        <w:t xml:space="preserve"> 201</w:t>
      </w:r>
      <w:r w:rsidR="005E6B2A">
        <w:rPr>
          <w:b/>
          <w:bCs/>
          <w:sz w:val="28"/>
          <w:szCs w:val="28"/>
        </w:rPr>
        <w:t>9</w:t>
      </w:r>
      <w:r w:rsidR="00F4027F">
        <w:rPr>
          <w:b/>
          <w:bCs/>
          <w:sz w:val="28"/>
          <w:szCs w:val="28"/>
        </w:rPr>
        <w:t xml:space="preserve"> </w:t>
      </w:r>
      <w:r w:rsidR="00DB7BE0">
        <w:rPr>
          <w:b/>
          <w:bCs/>
          <w:sz w:val="28"/>
          <w:szCs w:val="28"/>
        </w:rPr>
        <w:t xml:space="preserve"> </w:t>
      </w:r>
      <w:r w:rsidRPr="00DB7BE0">
        <w:rPr>
          <w:b/>
          <w:bCs/>
          <w:sz w:val="28"/>
          <w:szCs w:val="28"/>
        </w:rPr>
        <w:t>года</w:t>
      </w:r>
    </w:p>
    <w:p w:rsidR="00F17863" w:rsidRPr="00DB7BE0" w:rsidRDefault="00F17863" w:rsidP="00F17863">
      <w:pPr>
        <w:jc w:val="both"/>
        <w:rPr>
          <w:bCs/>
          <w:sz w:val="28"/>
          <w:szCs w:val="28"/>
        </w:rPr>
      </w:pPr>
    </w:p>
    <w:p w:rsidR="001C0D75" w:rsidRPr="001C0D75" w:rsidRDefault="00C84943" w:rsidP="001C0D75">
      <w:pPr>
        <w:ind w:firstLine="567"/>
        <w:jc w:val="both"/>
        <w:rPr>
          <w:color w:val="000000"/>
          <w:sz w:val="28"/>
          <w:szCs w:val="28"/>
        </w:rPr>
      </w:pPr>
      <w:r w:rsidRPr="0086638E">
        <w:rPr>
          <w:rFonts w:eastAsia="Lucida Sans Unicode"/>
          <w:color w:val="000000"/>
          <w:sz w:val="28"/>
          <w:szCs w:val="28"/>
          <w:lang w:eastAsia="en-US" w:bidi="en-US"/>
        </w:rPr>
        <w:t xml:space="preserve">         В целях приведения Правил благоуст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ройства территории Криворожского</w:t>
      </w:r>
      <w:r w:rsidRPr="0086638E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поселения</w:t>
      </w:r>
      <w:r w:rsidRPr="0086638E">
        <w:rPr>
          <w:rFonts w:eastAsia="Lucida Sans Unicode"/>
          <w:color w:val="000000"/>
          <w:sz w:val="28"/>
          <w:szCs w:val="28"/>
          <w:lang w:eastAsia="en-US" w:bidi="en-US"/>
        </w:rPr>
        <w:t xml:space="preserve"> в соответствие с законодательством Российской Федерации, руководств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уясь Областным законом Ростовской области от 2</w:t>
      </w:r>
      <w:r w:rsidRPr="0086638E">
        <w:rPr>
          <w:rFonts w:eastAsia="Lucida Sans Unicode"/>
          <w:color w:val="000000"/>
          <w:sz w:val="28"/>
          <w:szCs w:val="28"/>
          <w:lang w:eastAsia="en-US" w:bidi="en-US"/>
        </w:rPr>
        <w:t>6.07.201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8г. № 1426-ЗС </w:t>
      </w:r>
      <w:r w:rsidRPr="0086638E">
        <w:rPr>
          <w:rFonts w:eastAsia="Lucida Sans Unicode"/>
          <w:color w:val="000000"/>
          <w:sz w:val="28"/>
          <w:szCs w:val="28"/>
          <w:lang w:eastAsia="en-US" w:bidi="en-US"/>
        </w:rPr>
        <w:t>«О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п</w:t>
      </w:r>
      <w:r w:rsidRPr="0086638E">
        <w:rPr>
          <w:rFonts w:eastAsia="Lucida Sans Unicode"/>
          <w:color w:val="000000"/>
          <w:sz w:val="28"/>
          <w:szCs w:val="28"/>
          <w:lang w:eastAsia="en-US" w:bidi="en-US"/>
        </w:rPr>
        <w:t xml:space="preserve">орядке определения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правилами благоустройства территорий муниципальных образований</w:t>
      </w:r>
      <w:r w:rsidR="000771FD"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  <w:r w:rsidRPr="0086638E">
        <w:rPr>
          <w:rFonts w:eastAsia="Lucida Sans Unicode"/>
          <w:color w:val="000000"/>
          <w:sz w:val="28"/>
          <w:szCs w:val="28"/>
          <w:lang w:eastAsia="en-US" w:bidi="en-US"/>
        </w:rPr>
        <w:t>границ прилегающих территорий», пп.5 п.3 ст.28 Федерального з</w:t>
      </w:r>
      <w:r w:rsidR="000771FD">
        <w:rPr>
          <w:rFonts w:eastAsia="Lucida Sans Unicode"/>
          <w:color w:val="000000"/>
          <w:sz w:val="28"/>
          <w:szCs w:val="28"/>
          <w:lang w:eastAsia="en-US" w:bidi="en-US"/>
        </w:rPr>
        <w:t>акона от 06.10.2003 года № 131-</w:t>
      </w:r>
      <w:r w:rsidRPr="0086638E">
        <w:rPr>
          <w:rFonts w:eastAsia="Lucida Sans Unicode"/>
          <w:color w:val="000000"/>
          <w:sz w:val="28"/>
          <w:szCs w:val="28"/>
          <w:lang w:eastAsia="en-US" w:bidi="en-US"/>
        </w:rPr>
        <w:t>ФЗ «Об общих принципах организации местного самоуправления в Российской Федерации»</w:t>
      </w:r>
      <w:r w:rsidR="001C0D75" w:rsidRPr="001C0D75">
        <w:rPr>
          <w:color w:val="000000"/>
          <w:sz w:val="28"/>
          <w:szCs w:val="28"/>
        </w:rPr>
        <w:t xml:space="preserve">, руководствуясь </w:t>
      </w:r>
      <w:r w:rsidR="003C600F">
        <w:rPr>
          <w:color w:val="000000"/>
          <w:sz w:val="28"/>
          <w:szCs w:val="28"/>
        </w:rPr>
        <w:t>Уставом</w:t>
      </w:r>
      <w:r w:rsidR="001C0D75" w:rsidRPr="001C0D75">
        <w:rPr>
          <w:color w:val="000000"/>
          <w:sz w:val="28"/>
          <w:szCs w:val="28"/>
        </w:rPr>
        <w:t xml:space="preserve"> муниципального образования «</w:t>
      </w:r>
      <w:r w:rsidR="004373FC">
        <w:rPr>
          <w:color w:val="000000"/>
          <w:sz w:val="28"/>
          <w:szCs w:val="28"/>
        </w:rPr>
        <w:t>Криворожское</w:t>
      </w:r>
      <w:r w:rsidR="001C0D75" w:rsidRPr="001C0D75">
        <w:rPr>
          <w:color w:val="000000"/>
          <w:sz w:val="28"/>
          <w:szCs w:val="28"/>
        </w:rPr>
        <w:t xml:space="preserve"> сельское</w:t>
      </w:r>
      <w:r w:rsidR="003C600F">
        <w:rPr>
          <w:color w:val="000000"/>
          <w:sz w:val="28"/>
          <w:szCs w:val="28"/>
        </w:rPr>
        <w:t xml:space="preserve"> поселение», Собрание депутатов </w:t>
      </w:r>
      <w:r w:rsidR="004373FC">
        <w:rPr>
          <w:color w:val="000000"/>
          <w:sz w:val="28"/>
          <w:szCs w:val="28"/>
        </w:rPr>
        <w:t>Криворожского</w:t>
      </w:r>
      <w:r w:rsidR="003C600F">
        <w:rPr>
          <w:color w:val="000000"/>
          <w:sz w:val="28"/>
          <w:szCs w:val="28"/>
        </w:rPr>
        <w:t xml:space="preserve"> сельского поселения</w:t>
      </w:r>
    </w:p>
    <w:p w:rsidR="00F17863" w:rsidRPr="00DB7BE0" w:rsidRDefault="00F17863" w:rsidP="00F178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7863" w:rsidRPr="00DB7BE0" w:rsidRDefault="003C600F" w:rsidP="00F178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F17863" w:rsidRPr="00DB7BE0">
        <w:rPr>
          <w:b/>
          <w:sz w:val="28"/>
          <w:szCs w:val="28"/>
        </w:rPr>
        <w:t>О:</w:t>
      </w:r>
    </w:p>
    <w:p w:rsidR="00F17863" w:rsidRPr="00DB7BE0" w:rsidRDefault="00F17863" w:rsidP="00F178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600F" w:rsidRDefault="00915EF5" w:rsidP="00AE0E9F">
      <w:pPr>
        <w:pStyle w:val="af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3C600F" w:rsidRPr="00915EF5">
        <w:rPr>
          <w:sz w:val="28"/>
          <w:szCs w:val="28"/>
        </w:rPr>
        <w:t xml:space="preserve">решение Собрания депутатов </w:t>
      </w:r>
      <w:r w:rsidR="004373FC" w:rsidRPr="00915EF5">
        <w:rPr>
          <w:sz w:val="28"/>
          <w:szCs w:val="28"/>
        </w:rPr>
        <w:t>Криворожского</w:t>
      </w:r>
      <w:r w:rsidR="003C600F" w:rsidRPr="00915EF5">
        <w:rPr>
          <w:sz w:val="28"/>
          <w:szCs w:val="28"/>
        </w:rPr>
        <w:t xml:space="preserve"> сельского поселения от 2</w:t>
      </w:r>
      <w:r w:rsidR="00BB618C" w:rsidRPr="00915EF5">
        <w:rPr>
          <w:sz w:val="28"/>
          <w:szCs w:val="28"/>
        </w:rPr>
        <w:t>9</w:t>
      </w:r>
      <w:r w:rsidR="003C600F" w:rsidRPr="00915EF5">
        <w:rPr>
          <w:sz w:val="28"/>
          <w:szCs w:val="28"/>
        </w:rPr>
        <w:t>.</w:t>
      </w:r>
      <w:r w:rsidR="00BB618C" w:rsidRPr="00915EF5">
        <w:rPr>
          <w:sz w:val="28"/>
          <w:szCs w:val="28"/>
        </w:rPr>
        <w:t>09</w:t>
      </w:r>
      <w:r w:rsidR="003C600F" w:rsidRPr="00915EF5">
        <w:rPr>
          <w:sz w:val="28"/>
          <w:szCs w:val="28"/>
        </w:rPr>
        <w:t>.201</w:t>
      </w:r>
      <w:r w:rsidR="00DC7778" w:rsidRPr="00915EF5">
        <w:rPr>
          <w:sz w:val="28"/>
          <w:szCs w:val="28"/>
        </w:rPr>
        <w:t>7</w:t>
      </w:r>
      <w:r w:rsidR="003C600F" w:rsidRPr="00915EF5">
        <w:rPr>
          <w:sz w:val="28"/>
          <w:szCs w:val="28"/>
        </w:rPr>
        <w:t xml:space="preserve"> № </w:t>
      </w:r>
      <w:r w:rsidR="00BB618C" w:rsidRPr="00915EF5">
        <w:rPr>
          <w:sz w:val="28"/>
          <w:szCs w:val="28"/>
        </w:rPr>
        <w:t>62</w:t>
      </w:r>
      <w:r w:rsidR="003C600F" w:rsidRPr="00915EF5">
        <w:rPr>
          <w:sz w:val="28"/>
          <w:szCs w:val="28"/>
        </w:rPr>
        <w:t xml:space="preserve"> «Об утверждении Правил благоустройства </w:t>
      </w:r>
      <w:r w:rsidR="00DC7778" w:rsidRPr="00915EF5">
        <w:rPr>
          <w:sz w:val="28"/>
          <w:szCs w:val="28"/>
        </w:rPr>
        <w:t xml:space="preserve">территории </w:t>
      </w:r>
      <w:r w:rsidR="003C600F" w:rsidRPr="00915EF5">
        <w:rPr>
          <w:sz w:val="28"/>
          <w:szCs w:val="28"/>
        </w:rPr>
        <w:t xml:space="preserve"> муниципального образования «</w:t>
      </w:r>
      <w:r w:rsidR="004373FC" w:rsidRPr="00915EF5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поселение» следующие изменения:</w:t>
      </w:r>
    </w:p>
    <w:p w:rsidR="000771FD" w:rsidRDefault="000771FD" w:rsidP="000771FD">
      <w:pPr>
        <w:pStyle w:val="af6"/>
        <w:numPr>
          <w:ilvl w:val="1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4 статьи 2 изложить в следующей редакции:</w:t>
      </w:r>
    </w:p>
    <w:p w:rsidR="000771FD" w:rsidRDefault="000771FD" w:rsidP="000771F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0771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Организация работ по содержанию и облагораживанию, в том числе своевременной и качественной очистки, уборки иных территорий и (или) земельных участков осуществляется Администрацией Криворожского сельского поселения.»;</w:t>
      </w:r>
    </w:p>
    <w:p w:rsidR="000771FD" w:rsidRPr="000771FD" w:rsidRDefault="000771FD" w:rsidP="000771FD">
      <w:pPr>
        <w:pStyle w:val="af6"/>
        <w:numPr>
          <w:ilvl w:val="1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71FD">
        <w:rPr>
          <w:sz w:val="28"/>
          <w:szCs w:val="28"/>
        </w:rPr>
        <w:t>пункт 20 статьи 2 изложить в следующей редакции:</w:t>
      </w:r>
    </w:p>
    <w:p w:rsidR="000771FD" w:rsidRPr="000771FD" w:rsidRDefault="000771FD" w:rsidP="000771F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«20. Содержание и уборка</w:t>
      </w:r>
      <w:r w:rsidRPr="000771FD">
        <w:rPr>
          <w:sz w:val="28"/>
          <w:szCs w:val="28"/>
        </w:rPr>
        <w:t xml:space="preserve"> парков, скверов и прилегающих к ним тротуаров, п</w:t>
      </w:r>
      <w:r>
        <w:rPr>
          <w:sz w:val="28"/>
          <w:szCs w:val="28"/>
        </w:rPr>
        <w:t>роездов и газонов осуществляется</w:t>
      </w:r>
      <w:r w:rsidRPr="000771FD">
        <w:rPr>
          <w:sz w:val="28"/>
          <w:szCs w:val="28"/>
        </w:rPr>
        <w:t xml:space="preserve"> Администрацией </w:t>
      </w:r>
      <w:r w:rsidRPr="000771FD">
        <w:rPr>
          <w:bCs/>
          <w:color w:val="000000"/>
          <w:sz w:val="28"/>
          <w:szCs w:val="28"/>
        </w:rPr>
        <w:t>Криворожского</w:t>
      </w:r>
      <w:r w:rsidRPr="000771F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.»;</w:t>
      </w:r>
    </w:p>
    <w:p w:rsidR="00C84943" w:rsidRDefault="00EF6F16" w:rsidP="00C84943">
      <w:pPr>
        <w:ind w:firstLine="709"/>
        <w:jc w:val="both"/>
        <w:rPr>
          <w:b/>
        </w:rPr>
      </w:pPr>
      <w:r>
        <w:rPr>
          <w:sz w:val="28"/>
          <w:szCs w:val="28"/>
        </w:rPr>
        <w:t>1.3</w:t>
      </w:r>
      <w:r w:rsidR="00C84943">
        <w:rPr>
          <w:sz w:val="28"/>
          <w:szCs w:val="28"/>
        </w:rPr>
        <w:t>. Дополнить статьей 2.1 следующего содержания:</w:t>
      </w:r>
      <w:r w:rsidR="00C84943" w:rsidRPr="00225322">
        <w:rPr>
          <w:b/>
        </w:rPr>
        <w:t xml:space="preserve"> </w:t>
      </w:r>
    </w:p>
    <w:p w:rsidR="00C84943" w:rsidRPr="00BD4171" w:rsidRDefault="00C84943" w:rsidP="00C84943">
      <w:pPr>
        <w:ind w:firstLine="709"/>
        <w:jc w:val="both"/>
        <w:rPr>
          <w:b/>
          <w:sz w:val="28"/>
          <w:szCs w:val="28"/>
        </w:rPr>
      </w:pPr>
      <w:r w:rsidRPr="00BD4171">
        <w:rPr>
          <w:b/>
          <w:sz w:val="28"/>
          <w:szCs w:val="28"/>
        </w:rPr>
        <w:t>«Статья 2.1. Организация сбора отходов: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1. Все юридические лица и иные хозяйствующие субъекты должны иметь свои контейнеры на контейнерных площадках, размещенные согласно техническому </w:t>
      </w:r>
      <w:r w:rsidRPr="00BD4171">
        <w:rPr>
          <w:sz w:val="28"/>
          <w:szCs w:val="28"/>
        </w:rPr>
        <w:lastRenderedPageBreak/>
        <w:t xml:space="preserve">паспорту на строение, и (или) бункеры-накопители или договоры на складирование отходов на контейнерных площадках с их владельцами.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Складирование отходов должно осуществляться только в эти контейнеры. Запрещается складирование отходов в других местах. </w:t>
      </w:r>
    </w:p>
    <w:p w:rsidR="00C84943" w:rsidRPr="00BD4171" w:rsidRDefault="00C84943" w:rsidP="00C84943">
      <w:pPr>
        <w:numPr>
          <w:ilvl w:val="0"/>
          <w:numId w:val="31"/>
        </w:numPr>
        <w:tabs>
          <w:tab w:val="left" w:pos="1074"/>
        </w:tabs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контейнеры для сбора отходов запрещается выброс трупов животных, птиц, горюче-смазочных материалов, автошин, аккумуляторов, металлолома, других биологических отходов, крупногабаритных отходов и строительного мусора, а также выбор вторичного сырья и пищевых отходов из контейнеров.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Сбор крупногабаритного мусора осуществляется в местах, предназначенных для этих целей, обозначенных соответствующим указателем.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2. Контейнеры, бункеры-накопители и ограждения контейнерных площадок должны быть в технически исправном состоянии.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3. Контейнеры, бункеры-накопители и площадки под ними должны не реже 1 раза в 10 дней (кроме зимнего периода) обрабатываться дезинфицирующими составами.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Обработку должны проводить организации, ответственные за содержание контейнерных площадок.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4. Контейнеры размещаются (устанавливаются) на специально оборудованных контейнерных площадках.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Бункеры-накопители устанавливаются на специально оборудованных площадках.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Запрещается устанавливать контейнеры и бункеры-накопители на проезжей части, тротуарах, газонах.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5. Контейнерные площадки для сбора отходов должны быть с твердым покрытием, удобным подъездом специализированного автотранспорта, иметь с трех сторон ограждение высотой не менее </w:t>
      </w:r>
      <w:smartTag w:uri="urn:schemas-microsoft-com:office:smarttags" w:element="metricconverter">
        <w:smartTagPr>
          <w:attr w:name="ProductID" w:val="1,5 м"/>
        </w:smartTagPr>
        <w:r w:rsidRPr="00BD4171">
          <w:rPr>
            <w:sz w:val="28"/>
            <w:szCs w:val="28"/>
          </w:rPr>
          <w:t>1,5 м</w:t>
        </w:r>
      </w:smartTag>
      <w:r w:rsidRPr="00BD4171">
        <w:rPr>
          <w:sz w:val="28"/>
          <w:szCs w:val="28"/>
        </w:rPr>
        <w:t>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Ограждение контейнерных площадок должно выполняться из плотного (железобетонного, кирпичного, металлического) материала, не допускается выполнение ограждения из решетчатого, сетчатого или деревянного материала.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6. Контейнерные площадки должны быть удалены от жилых домов, детских учреждений, детских игровых и спортивных площадок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BD4171">
          <w:rPr>
            <w:sz w:val="28"/>
            <w:szCs w:val="28"/>
          </w:rPr>
          <w:t>20 м</w:t>
        </w:r>
      </w:smartTag>
      <w:r w:rsidRPr="00BD4171">
        <w:rPr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Pr="00BD4171">
          <w:rPr>
            <w:sz w:val="28"/>
            <w:szCs w:val="28"/>
          </w:rPr>
          <w:t>100 м</w:t>
        </w:r>
      </w:smartTag>
      <w:r w:rsidRPr="00BD4171">
        <w:rPr>
          <w:sz w:val="28"/>
          <w:szCs w:val="28"/>
        </w:rPr>
        <w:t xml:space="preserve">. Размер площадок должен быть рассчитан на установку необходимого числа контейнеров, но не более 5 и место для складирования крупногабаритных бытовых отходов. </w:t>
      </w:r>
    </w:p>
    <w:p w:rsidR="00C84943" w:rsidRPr="00BD4171" w:rsidRDefault="00C84943" w:rsidP="00C84943">
      <w:pPr>
        <w:tabs>
          <w:tab w:val="left" w:pos="1097"/>
        </w:tabs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В исключительных случаях в районах сложившейся застройки, где нет возможности соблюдения установленных разрывов, эти расстояния устанавливаются комиссией с участием уполномоченных сотрудников администрации сельского поселения. Акты комиссии должны утверждаться администрацией сельского поселения.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7. Контейнерные площадки должны быть оборудованы специальными средствами для размещения следующей информации: </w:t>
      </w:r>
    </w:p>
    <w:p w:rsidR="00C84943" w:rsidRPr="00BD4171" w:rsidRDefault="00C84943" w:rsidP="00C84943">
      <w:pPr>
        <w:numPr>
          <w:ilvl w:val="0"/>
          <w:numId w:val="32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дата и время вывоза отходов;</w:t>
      </w:r>
    </w:p>
    <w:p w:rsidR="00C84943" w:rsidRPr="00BD4171" w:rsidRDefault="00C84943" w:rsidP="00C84943">
      <w:pPr>
        <w:numPr>
          <w:ilvl w:val="0"/>
          <w:numId w:val="32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№ телефона организации, осуществляющей вывоз отходов;</w:t>
      </w:r>
    </w:p>
    <w:p w:rsidR="00C84943" w:rsidRPr="00BD4171" w:rsidRDefault="00C84943" w:rsidP="00C84943">
      <w:pPr>
        <w:numPr>
          <w:ilvl w:val="0"/>
          <w:numId w:val="32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наименование организации, осуществляющей вывоз отходов;</w:t>
      </w:r>
    </w:p>
    <w:p w:rsidR="00C84943" w:rsidRPr="00BD4171" w:rsidRDefault="00C84943" w:rsidP="00C84943">
      <w:pPr>
        <w:numPr>
          <w:ilvl w:val="0"/>
          <w:numId w:val="32"/>
        </w:numPr>
        <w:tabs>
          <w:tab w:val="left" w:pos="1112"/>
        </w:tabs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№ телефона должностного лица, ответственного за содержание контейнерной площадки.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lastRenderedPageBreak/>
        <w:t xml:space="preserve">8. Контейнерные площадки и места установки бункеров-накопителей должны быть очищены от отходов, содержаться в чистоте и порядке. Ответственность за содержание контейнерных площадок, бункеров-накопителей возлагается на юридические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9. Ответственность за сбор отходов в контейнеры, бункеры-накопители возлагается на юридические,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10. Ответственность за техническое состояние контейнеров и контейнерных площадок, содержание контейнерных площадок и прилегающих к ним территорий, а также мест установки бункера-накопителя возлагается на юридические или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11. Юридические и физические лица, индивидуальные предприниматели,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находятся, должны обеспечить свободный подъезд к контейнерам, бункерам-накопителям, обеспечить своевременное приведение подъездных путей в нормальное эксплуатационное состояние в случаях снежных заносов, гололеда и т.п.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12.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санитарными нормами и правилами.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Складирование отходов на территории предприятия вне специально отведенных мест и превышение лимитов на их размещение запрещается.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13. Переполнение контейнеров, бункеров-накопителей отходами не допускается.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14.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15. Уборку отходов, просыпавшихся при выгрузке из контейнеров в мусоровоз или загрузке бункера, производят работники организации, осуществляющей вывоз отходов.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16. У входа в предприятия сферы услуг, на территориях сквера, зоны отдыха, у входа в учреждения образования, здравоохранения и других местах массового посещения населения, на остановках пассажирского транспорта должны быть установлены стационарные урны. Запрещается устанавливать временные урны в виде бумажных коробок, ведер и других изделий, не предназначенных для этих целей.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lastRenderedPageBreak/>
        <w:t>Установку урн производит юридическое или физическое лицо, индивидуальный предприниматель, в собственности, аренде или ином вещном праве либо в управлении которых находятся данные объекты.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Очистка урн производится организацией, ответственной за содержание данной территории, по мере их заполнения, но не реже одного раза в день. Мойка урн производится по мере загрязнения, но не реже одного раза в неделю. Урны, расположенные на остановках пассажирского транспорта, очищаются и дезинфицируются организациями, осуществляющими уборку остановок, а урны, установленные у торговых объектов, - владельцами торговых объектов. </w:t>
      </w:r>
    </w:p>
    <w:p w:rsidR="00C84943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Покраска и санитарная обработка урн осуществляется организацией, ответственной за содержание данной территории, по мере необходимости.</w:t>
      </w:r>
      <w:r>
        <w:rPr>
          <w:sz w:val="28"/>
          <w:szCs w:val="28"/>
        </w:rPr>
        <w:t>»;</w:t>
      </w:r>
    </w:p>
    <w:p w:rsidR="00C84943" w:rsidRDefault="00C84943" w:rsidP="00C84943">
      <w:pPr>
        <w:ind w:firstLine="709"/>
        <w:jc w:val="both"/>
        <w:rPr>
          <w:sz w:val="28"/>
          <w:szCs w:val="28"/>
        </w:rPr>
      </w:pPr>
    </w:p>
    <w:p w:rsidR="00C84943" w:rsidRDefault="00EF6F16" w:rsidP="00C84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84943">
        <w:rPr>
          <w:sz w:val="28"/>
          <w:szCs w:val="28"/>
        </w:rPr>
        <w:t>. Дополнить статьей 2.2 следующего содержания:</w:t>
      </w:r>
    </w:p>
    <w:p w:rsidR="00C84943" w:rsidRPr="00720B23" w:rsidRDefault="00C84943" w:rsidP="00C84943">
      <w:pPr>
        <w:ind w:firstLine="709"/>
        <w:jc w:val="both"/>
        <w:rPr>
          <w:b/>
          <w:sz w:val="28"/>
          <w:szCs w:val="28"/>
        </w:rPr>
      </w:pPr>
      <w:r w:rsidRPr="00FC38E4">
        <w:rPr>
          <w:b/>
          <w:sz w:val="28"/>
          <w:szCs w:val="28"/>
        </w:rPr>
        <w:t>«Статья 2.2</w:t>
      </w:r>
      <w:r>
        <w:rPr>
          <w:b/>
          <w:sz w:val="28"/>
          <w:szCs w:val="28"/>
        </w:rPr>
        <w:t>.</w:t>
      </w:r>
      <w:r w:rsidRPr="00BD4171">
        <w:rPr>
          <w:b/>
          <w:sz w:val="28"/>
          <w:szCs w:val="28"/>
        </w:rPr>
        <w:t xml:space="preserve"> Организация вывоза отходов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1. Вывоз отходов осуществляется специализированными хозяйствующими субъектами, имеющими лицензию на соответствующий вид деятельности, нормативы образования отходов и лимиты на их размещение. Вывоз отходов должен проводиться в соответствии с графиком вывоза отходов, в котором указаны адреса точки сбора отходов, объема вывоза отходов и время вывоза.</w:t>
      </w:r>
    </w:p>
    <w:p w:rsidR="00C84943" w:rsidRPr="00BD4171" w:rsidRDefault="00C84943" w:rsidP="00C84943">
      <w:pPr>
        <w:tabs>
          <w:tab w:val="left" w:pos="1111"/>
        </w:tabs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В случае несоблюдения графика вывоза отходов более чем на 3 часа, ухудшения санитарной обстановки или нанесения вреда окружающей среде в населенном пункте, специализированные хозяйствующие субъекты несут ответственность в соответствии с действующим законодательством.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Вывоз КГМ производится по мере его образования на договорной основе с специализированным хозяйствующим субъектом либо самостоятельно, владельцами или управляющими организациями.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КГМ и отходы, образующиеся при строительстве, ремонте, реконструкции строений (строительный мусор) и обрезке деревьев, вывозятся на основании дополнительной заявки, если их вывоз не предусмотрен основным договором.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2. Организация комплексного обслуживания контейнерных площадок: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Комплексное обслуживание контейнерных площадок осуществляется специализированными хозяйствующими субъектами на основании договоров.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Комплексное обслуживание производится в соответствии с графиком, в котором указаны адреса точек сбора отходов, объем вывоза отходов и время вывоза.</w:t>
      </w:r>
    </w:p>
    <w:p w:rsidR="00C84943" w:rsidRDefault="00C84943" w:rsidP="00C84943">
      <w:pPr>
        <w:tabs>
          <w:tab w:val="left" w:pos="1174"/>
        </w:tabs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В случае несоблюдения графика более чем на 3 часа, ухудшения санитарной обстановки или нанесения вреда окружающей среде, специализированные хозяйствующие субъекты несут ответственность в соответствии с</w:t>
      </w:r>
      <w:r>
        <w:rPr>
          <w:sz w:val="28"/>
          <w:szCs w:val="28"/>
        </w:rPr>
        <w:t xml:space="preserve"> действующим законодательством.»;</w:t>
      </w:r>
    </w:p>
    <w:p w:rsidR="00C84943" w:rsidRPr="00BD4171" w:rsidRDefault="00C84943" w:rsidP="00C84943">
      <w:pPr>
        <w:tabs>
          <w:tab w:val="left" w:pos="1174"/>
        </w:tabs>
        <w:ind w:firstLine="709"/>
        <w:jc w:val="both"/>
        <w:rPr>
          <w:sz w:val="28"/>
          <w:szCs w:val="28"/>
        </w:rPr>
      </w:pPr>
    </w:p>
    <w:p w:rsidR="00C84943" w:rsidRDefault="00EF6F16" w:rsidP="00C84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84943" w:rsidRPr="00BD4171">
        <w:rPr>
          <w:sz w:val="28"/>
          <w:szCs w:val="28"/>
        </w:rPr>
        <w:t>.</w:t>
      </w:r>
      <w:r w:rsidR="00C84943">
        <w:rPr>
          <w:sz w:val="28"/>
          <w:szCs w:val="28"/>
        </w:rPr>
        <w:t xml:space="preserve"> Дополнить статьей 2.3. следующего содержания: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FC38E4">
        <w:rPr>
          <w:b/>
          <w:sz w:val="28"/>
          <w:szCs w:val="28"/>
        </w:rPr>
        <w:t>«Статья 2.3.</w:t>
      </w:r>
      <w:r>
        <w:rPr>
          <w:sz w:val="28"/>
          <w:szCs w:val="28"/>
        </w:rPr>
        <w:t xml:space="preserve"> </w:t>
      </w:r>
      <w:r w:rsidRPr="00BD4171">
        <w:rPr>
          <w:sz w:val="28"/>
          <w:szCs w:val="28"/>
        </w:rPr>
        <w:t xml:space="preserve"> </w:t>
      </w:r>
      <w:r w:rsidRPr="005D3C00">
        <w:rPr>
          <w:b/>
          <w:sz w:val="28"/>
          <w:szCs w:val="28"/>
        </w:rPr>
        <w:t>Организация сбора и вывоза отходов от частных домовладений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1. Владельцы частных домовладений обязаны осуществлять складирование отходов в специально отведенные места, которые о</w:t>
      </w:r>
      <w:r>
        <w:rPr>
          <w:sz w:val="28"/>
          <w:szCs w:val="28"/>
        </w:rPr>
        <w:t>пределяются и организовываются Администрацией Криворожского сельского поселения</w:t>
      </w:r>
      <w:r w:rsidRPr="00BD4171">
        <w:rPr>
          <w:sz w:val="28"/>
          <w:szCs w:val="28"/>
        </w:rPr>
        <w:t xml:space="preserve">. Места сбора отходов должны иметь свободные подъездные пути.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lastRenderedPageBreak/>
        <w:t>2. Вывоз отходов с территории частных домовладений осуществляется по контейнерной или бестарной системе. Сп</w:t>
      </w:r>
      <w:r>
        <w:rPr>
          <w:sz w:val="28"/>
          <w:szCs w:val="28"/>
        </w:rPr>
        <w:t>особ сбора и уборки определяет А</w:t>
      </w:r>
      <w:r w:rsidRPr="00BD417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Криворожского </w:t>
      </w:r>
      <w:r w:rsidRPr="00BD4171">
        <w:rPr>
          <w:sz w:val="28"/>
          <w:szCs w:val="28"/>
        </w:rPr>
        <w:t>сельского поселения.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3. Владельцы частных домовладений обязаны не допускать образования свалок, загрязнений собственных территорий и территорий общего пользования.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4. Вывоз отходов осуществляется специализированными хозяйствующими субъектами, имеющим лицензию на данный вид деятельности, нормативы образования отходов и лимиты на их размещение.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5. Вывоз отходов от частных домовладений осуществляется на основании договора, относящегося к публичным договорам, не требующим оформления в письменном виде, заключаемого владельцем частного домовладения со специализированным хозяйствующим субъектом.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6. Вывоз отходов с территорий частных домовладений производится на основании графика вывоза отходов. 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 xml:space="preserve">Копии графиков по вывозу отходов с территории частных </w:t>
      </w:r>
      <w:r>
        <w:rPr>
          <w:sz w:val="28"/>
          <w:szCs w:val="28"/>
        </w:rPr>
        <w:t>домовладений предоставляются в А</w:t>
      </w:r>
      <w:r w:rsidRPr="00BD4171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Криворожского </w:t>
      </w:r>
      <w:r w:rsidRPr="00BD4171">
        <w:rPr>
          <w:sz w:val="28"/>
          <w:szCs w:val="28"/>
        </w:rPr>
        <w:t xml:space="preserve">сельского поселения с целью осуществления контроля за его соблюдением. В случае срыва графика более чем на 3 часа уведомляет специализированный хозяйствующий субъект в течение текущего рабочего дня о данном факте. Специализированный хозяйствующий субъект обязан устранить последствия сбоя графика в течение следующего рабочего дня. </w:t>
      </w:r>
    </w:p>
    <w:p w:rsidR="00C84943" w:rsidRDefault="00C84943" w:rsidP="00C84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D4171">
        <w:rPr>
          <w:sz w:val="28"/>
          <w:szCs w:val="28"/>
        </w:rPr>
        <w:t>. Размещение (хранение и захоронение) отходов осуществляется специализированным хозяйствующим субъектом, имеющим лицензию на осуществление данного вида деятельности (либо на основании договора на размещение со специализированным хозяйствующим субъектом), нормативы образования отходов и лимиты на их размещение.</w:t>
      </w:r>
      <w:r>
        <w:rPr>
          <w:sz w:val="28"/>
          <w:szCs w:val="28"/>
        </w:rPr>
        <w:t>»;</w:t>
      </w:r>
    </w:p>
    <w:p w:rsidR="00C84943" w:rsidRDefault="00EF6F16" w:rsidP="00C84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84943">
        <w:rPr>
          <w:sz w:val="28"/>
          <w:szCs w:val="28"/>
        </w:rPr>
        <w:t>. Дополнить статьей 2.4 следующего содержания: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FC38E4">
        <w:rPr>
          <w:b/>
          <w:sz w:val="28"/>
          <w:szCs w:val="28"/>
        </w:rPr>
        <w:t xml:space="preserve">«Статья </w:t>
      </w:r>
      <w:r>
        <w:rPr>
          <w:b/>
          <w:sz w:val="28"/>
          <w:szCs w:val="28"/>
        </w:rPr>
        <w:t xml:space="preserve"> </w:t>
      </w:r>
      <w:r w:rsidRPr="00FC38E4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5D3C00">
        <w:rPr>
          <w:b/>
          <w:sz w:val="28"/>
          <w:szCs w:val="28"/>
        </w:rPr>
        <w:t xml:space="preserve"> Организация сбора, вывоза и утилизации ртутьсодержащих отходов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1. Ртутьсодержащие отходы 1 класса опасности, представляющие угрозу стойкого загрязнения окружающей среды и нанесения вреда здоровью человека, подлежат обезвреживанию на специализированных объектах по демеркуризации ртутьсодержащих отходов. К ртутьсодержащим отходам относятся изделия, устройства и приборы, содержащие ртуть, потерявшие потребительские свойства: отработавшие ртутные лампы, ртутьсодержащие трубки, ртутные вентили и термометры, приборы и брак.</w:t>
      </w:r>
    </w:p>
    <w:p w:rsidR="00C84943" w:rsidRPr="00BD4171" w:rsidRDefault="00C84943" w:rsidP="00C84943">
      <w:pPr>
        <w:ind w:firstLine="709"/>
        <w:jc w:val="both"/>
        <w:rPr>
          <w:sz w:val="28"/>
          <w:szCs w:val="28"/>
        </w:rPr>
      </w:pPr>
      <w:r w:rsidRPr="00BD4171">
        <w:rPr>
          <w:sz w:val="28"/>
          <w:szCs w:val="28"/>
        </w:rPr>
        <w:t>2. Обезвреживание ртутьсодержащих отходов на объектах демеркуризации, а также сдача металлической ртути на специализированные предприятия, осуществляющие сбор, хранение и утилизацию данных видов отходов, производятся по договорам, заключаемым между поставщиком ртутьсодержащих отходов, ртути и приемщиком.</w:t>
      </w:r>
    </w:p>
    <w:p w:rsidR="00C84943" w:rsidRDefault="00C84943" w:rsidP="00C84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4171">
        <w:rPr>
          <w:sz w:val="28"/>
          <w:szCs w:val="28"/>
        </w:rPr>
        <w:t>. Все ртутьсодержащие отходы, образую</w:t>
      </w:r>
      <w:r>
        <w:rPr>
          <w:sz w:val="28"/>
          <w:szCs w:val="28"/>
        </w:rPr>
        <w:t xml:space="preserve">щиеся в результате деятельности </w:t>
      </w:r>
      <w:r w:rsidRPr="00BD4171">
        <w:rPr>
          <w:sz w:val="28"/>
          <w:szCs w:val="28"/>
        </w:rPr>
        <w:t>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потребления.»;</w:t>
      </w:r>
    </w:p>
    <w:p w:rsidR="00C84943" w:rsidRDefault="00C84943" w:rsidP="00C84943">
      <w:pPr>
        <w:pStyle w:val="af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46A" w:rsidRPr="00274419" w:rsidRDefault="00BE146A" w:rsidP="00915EF5">
      <w:pPr>
        <w:jc w:val="both"/>
        <w:rPr>
          <w:sz w:val="28"/>
          <w:szCs w:val="28"/>
        </w:rPr>
      </w:pPr>
    </w:p>
    <w:p w:rsidR="00915EF5" w:rsidRPr="00C84943" w:rsidRDefault="00BE146A" w:rsidP="00915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943">
        <w:rPr>
          <w:sz w:val="28"/>
          <w:szCs w:val="28"/>
        </w:rPr>
        <w:t>1.</w:t>
      </w:r>
      <w:r w:rsidR="00217BB2">
        <w:rPr>
          <w:sz w:val="28"/>
          <w:szCs w:val="28"/>
        </w:rPr>
        <w:t>7</w:t>
      </w:r>
      <w:r w:rsidR="00915EF5" w:rsidRPr="00C84943">
        <w:rPr>
          <w:sz w:val="28"/>
          <w:szCs w:val="28"/>
        </w:rPr>
        <w:t>. В статье 7 пункт 6 изложить в следующей редакции:</w:t>
      </w:r>
    </w:p>
    <w:p w:rsidR="00915EF5" w:rsidRPr="00C84943" w:rsidRDefault="00915EF5" w:rsidP="00915E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943">
        <w:rPr>
          <w:b/>
          <w:sz w:val="28"/>
          <w:szCs w:val="28"/>
        </w:rPr>
        <w:t xml:space="preserve">«6. Освещение территории </w:t>
      </w:r>
      <w:r w:rsidRPr="00C84943">
        <w:rPr>
          <w:b/>
          <w:bCs/>
          <w:color w:val="000000"/>
          <w:sz w:val="28"/>
          <w:szCs w:val="28"/>
        </w:rPr>
        <w:t xml:space="preserve">Криворожского </w:t>
      </w:r>
      <w:r w:rsidRPr="00C84943">
        <w:rPr>
          <w:b/>
          <w:sz w:val="28"/>
          <w:szCs w:val="28"/>
        </w:rPr>
        <w:t>сельского поселения:</w:t>
      </w:r>
    </w:p>
    <w:p w:rsidR="00915EF5" w:rsidRPr="00BB618C" w:rsidRDefault="00915EF5" w:rsidP="00915EF5">
      <w:pPr>
        <w:shd w:val="clear" w:color="auto" w:fill="FFFFFF"/>
        <w:ind w:firstLine="680"/>
        <w:jc w:val="both"/>
        <w:rPr>
          <w:sz w:val="28"/>
          <w:szCs w:val="28"/>
        </w:rPr>
      </w:pPr>
      <w:r w:rsidRPr="00FD6AFF">
        <w:rPr>
          <w:color w:val="000000"/>
          <w:sz w:val="28"/>
          <w:szCs w:val="28"/>
        </w:rPr>
        <w:t>1</w:t>
      </w:r>
      <w:r w:rsidRPr="00BB618C">
        <w:rPr>
          <w:sz w:val="28"/>
          <w:szCs w:val="28"/>
        </w:rPr>
        <w:t>)</w:t>
      </w:r>
      <w:r w:rsidRPr="00BB618C">
        <w:rPr>
          <w:b/>
          <w:sz w:val="28"/>
          <w:szCs w:val="28"/>
        </w:rPr>
        <w:t xml:space="preserve"> </w:t>
      </w:r>
      <w:r w:rsidRPr="00BB618C">
        <w:rPr>
          <w:sz w:val="28"/>
          <w:szCs w:val="28"/>
        </w:rPr>
        <w:t xml:space="preserve">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915EF5" w:rsidRDefault="00915EF5" w:rsidP="00915EF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915EF5" w:rsidRDefault="00915EF5" w:rsidP="00915EF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FD6AFF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Освещение территории </w:t>
      </w:r>
      <w:r>
        <w:rPr>
          <w:bCs/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отведённых им в установленном порядке земельных участков.</w:t>
      </w:r>
    </w:p>
    <w:p w:rsidR="00915EF5" w:rsidRPr="00915EF5" w:rsidRDefault="00915EF5" w:rsidP="00915EF5">
      <w:pPr>
        <w:ind w:firstLine="680"/>
        <w:jc w:val="both"/>
        <w:rPr>
          <w:sz w:val="28"/>
          <w:szCs w:val="28"/>
        </w:rPr>
      </w:pPr>
      <w:r w:rsidRPr="00FD6AFF">
        <w:rPr>
          <w:sz w:val="28"/>
          <w:szCs w:val="28"/>
        </w:rPr>
        <w:t>3)</w:t>
      </w:r>
      <w:r>
        <w:rPr>
          <w:sz w:val="28"/>
          <w:szCs w:val="28"/>
        </w:rPr>
        <w:t xml:space="preserve"> Строительство, эксплуатацию, текущий и капитальный ремонт сетей наружного освещения улиц осуществляются Администрацией </w:t>
      </w:r>
      <w:r>
        <w:rPr>
          <w:bCs/>
          <w:color w:val="000000"/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по договорам со специализированными организациями.».</w:t>
      </w:r>
    </w:p>
    <w:p w:rsidR="00F17863" w:rsidRPr="00DB7BE0" w:rsidRDefault="00915EF5" w:rsidP="00915E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F17863" w:rsidRPr="00DB7BE0">
        <w:rPr>
          <w:sz w:val="28"/>
          <w:szCs w:val="28"/>
        </w:rPr>
        <w:t xml:space="preserve">Настоящее решение вступает в силу с момента </w:t>
      </w:r>
      <w:r w:rsidR="00726C55">
        <w:rPr>
          <w:sz w:val="28"/>
          <w:szCs w:val="28"/>
        </w:rPr>
        <w:t xml:space="preserve">его официального обнародования  и подлежит размещению на официальном сайте Администрации </w:t>
      </w:r>
      <w:r w:rsidR="004373FC">
        <w:rPr>
          <w:sz w:val="28"/>
          <w:szCs w:val="28"/>
        </w:rPr>
        <w:t>Криворожского</w:t>
      </w:r>
      <w:r w:rsidR="00726C55">
        <w:rPr>
          <w:sz w:val="28"/>
          <w:szCs w:val="28"/>
        </w:rPr>
        <w:t xml:space="preserve"> сельского поселения.</w:t>
      </w:r>
    </w:p>
    <w:p w:rsidR="00F17863" w:rsidRPr="00915EF5" w:rsidRDefault="00915EF5" w:rsidP="00915EF5">
      <w:pPr>
        <w:tabs>
          <w:tab w:val="left" w:pos="-2805"/>
          <w:tab w:val="left" w:pos="-26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F17863" w:rsidRPr="00915EF5">
        <w:rPr>
          <w:sz w:val="28"/>
          <w:szCs w:val="28"/>
        </w:rPr>
        <w:t>Контроль за исполнением настоящего решения возложить на постоянную комиссию по коммунальным вопросам, благоустройству, здравоохранению</w:t>
      </w:r>
      <w:r w:rsidR="002609AD" w:rsidRPr="00915EF5">
        <w:rPr>
          <w:sz w:val="28"/>
          <w:szCs w:val="28"/>
        </w:rPr>
        <w:t>, образованию, социальной политике и охране общественного порядка</w:t>
      </w:r>
      <w:r w:rsidR="005E6B2A" w:rsidRPr="00915EF5">
        <w:rPr>
          <w:sz w:val="28"/>
          <w:szCs w:val="28"/>
        </w:rPr>
        <w:t xml:space="preserve"> </w:t>
      </w:r>
      <w:r w:rsidR="00F17863" w:rsidRPr="00915EF5">
        <w:rPr>
          <w:sz w:val="28"/>
          <w:szCs w:val="28"/>
        </w:rPr>
        <w:t xml:space="preserve"> (председатель – </w:t>
      </w:r>
      <w:r w:rsidR="00BB618C" w:rsidRPr="00915EF5">
        <w:rPr>
          <w:sz w:val="28"/>
          <w:szCs w:val="28"/>
        </w:rPr>
        <w:t>Цыбенко Р</w:t>
      </w:r>
      <w:r w:rsidR="009E1EF2" w:rsidRPr="00915EF5">
        <w:rPr>
          <w:sz w:val="28"/>
          <w:szCs w:val="28"/>
        </w:rPr>
        <w:t>.</w:t>
      </w:r>
      <w:r w:rsidR="005E6B2A" w:rsidRPr="00915EF5">
        <w:rPr>
          <w:sz w:val="28"/>
          <w:szCs w:val="28"/>
        </w:rPr>
        <w:t>В</w:t>
      </w:r>
      <w:r w:rsidR="00F17863" w:rsidRPr="00915EF5">
        <w:rPr>
          <w:sz w:val="28"/>
          <w:szCs w:val="28"/>
        </w:rPr>
        <w:t>.).</w:t>
      </w:r>
    </w:p>
    <w:p w:rsidR="00F17863" w:rsidRPr="00DB7BE0" w:rsidRDefault="00F17863" w:rsidP="00F178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C55" w:rsidRPr="00726C55" w:rsidRDefault="00726C55" w:rsidP="00F17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C55">
        <w:rPr>
          <w:sz w:val="28"/>
          <w:szCs w:val="28"/>
        </w:rPr>
        <w:t>Председатель Собрания депутатов –</w:t>
      </w:r>
    </w:p>
    <w:p w:rsidR="00F17863" w:rsidRPr="00726C55" w:rsidRDefault="00726C55" w:rsidP="00726C55">
      <w:pPr>
        <w:autoSpaceDE w:val="0"/>
        <w:autoSpaceDN w:val="0"/>
        <w:adjustRightInd w:val="0"/>
        <w:rPr>
          <w:sz w:val="28"/>
          <w:szCs w:val="28"/>
        </w:rPr>
      </w:pPr>
      <w:r w:rsidRPr="00726C55">
        <w:rPr>
          <w:sz w:val="28"/>
          <w:szCs w:val="28"/>
        </w:rPr>
        <w:t>г</w:t>
      </w:r>
      <w:r w:rsidR="00F17863" w:rsidRPr="00726C55">
        <w:rPr>
          <w:sz w:val="28"/>
          <w:szCs w:val="28"/>
        </w:rPr>
        <w:t xml:space="preserve">лава </w:t>
      </w:r>
      <w:r w:rsidR="004373FC">
        <w:rPr>
          <w:sz w:val="28"/>
          <w:szCs w:val="28"/>
        </w:rPr>
        <w:t>Криворожского</w:t>
      </w:r>
      <w:r w:rsidR="00F17863" w:rsidRPr="00726C55">
        <w:rPr>
          <w:sz w:val="28"/>
          <w:szCs w:val="28"/>
        </w:rPr>
        <w:t xml:space="preserve"> </w:t>
      </w:r>
      <w:r w:rsidRPr="00726C55">
        <w:rPr>
          <w:sz w:val="28"/>
          <w:szCs w:val="28"/>
        </w:rPr>
        <w:t xml:space="preserve"> </w:t>
      </w:r>
      <w:r w:rsidR="00F17863" w:rsidRPr="00726C55">
        <w:rPr>
          <w:sz w:val="28"/>
          <w:szCs w:val="28"/>
        </w:rPr>
        <w:t xml:space="preserve">сельского поселения                                  </w:t>
      </w:r>
      <w:r w:rsidR="00BB618C">
        <w:rPr>
          <w:sz w:val="28"/>
          <w:szCs w:val="28"/>
        </w:rPr>
        <w:t>В.И.Семыкин</w:t>
      </w:r>
      <w:r w:rsidR="00F17863" w:rsidRPr="00726C55">
        <w:rPr>
          <w:sz w:val="28"/>
          <w:szCs w:val="28"/>
        </w:rPr>
        <w:t xml:space="preserve">                      </w:t>
      </w:r>
    </w:p>
    <w:p w:rsidR="00F17863" w:rsidRPr="00DB7BE0" w:rsidRDefault="00F17863" w:rsidP="00F178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863" w:rsidRPr="00DB7BE0" w:rsidRDefault="00F17863" w:rsidP="00F17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7BE0">
        <w:rPr>
          <w:sz w:val="28"/>
          <w:szCs w:val="28"/>
        </w:rPr>
        <w:t>с</w:t>
      </w:r>
      <w:r w:rsidR="00BB618C">
        <w:rPr>
          <w:sz w:val="28"/>
          <w:szCs w:val="28"/>
        </w:rPr>
        <w:t>л.Криворожье</w:t>
      </w:r>
    </w:p>
    <w:p w:rsidR="00F17863" w:rsidRPr="00DB7BE0" w:rsidRDefault="001C7EE6" w:rsidP="00F178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«11» июня </w:t>
      </w:r>
      <w:r w:rsidR="00F4027F">
        <w:rPr>
          <w:sz w:val="28"/>
          <w:szCs w:val="28"/>
        </w:rPr>
        <w:t xml:space="preserve"> 201</w:t>
      </w:r>
      <w:r w:rsidR="005E6B2A">
        <w:rPr>
          <w:sz w:val="28"/>
          <w:szCs w:val="28"/>
        </w:rPr>
        <w:t>9</w:t>
      </w:r>
      <w:r w:rsidR="00F4027F">
        <w:rPr>
          <w:sz w:val="28"/>
          <w:szCs w:val="28"/>
        </w:rPr>
        <w:t xml:space="preserve"> </w:t>
      </w:r>
      <w:r w:rsidR="00F17863" w:rsidRPr="00DB7BE0">
        <w:rPr>
          <w:sz w:val="28"/>
          <w:szCs w:val="28"/>
        </w:rPr>
        <w:t>года</w:t>
      </w:r>
    </w:p>
    <w:p w:rsidR="00F17863" w:rsidRPr="00DB7BE0" w:rsidRDefault="00DB7BE0" w:rsidP="00F178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C7EE6">
        <w:rPr>
          <w:sz w:val="28"/>
          <w:szCs w:val="28"/>
        </w:rPr>
        <w:t>149</w:t>
      </w:r>
    </w:p>
    <w:p w:rsidR="00F17863" w:rsidRPr="00DB7BE0" w:rsidRDefault="00F17863" w:rsidP="00F178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9AD" w:rsidRDefault="00F17863" w:rsidP="005E6B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7BE0">
        <w:rPr>
          <w:sz w:val="28"/>
          <w:szCs w:val="28"/>
        </w:rPr>
        <w:t xml:space="preserve"> </w:t>
      </w:r>
      <w:r w:rsidR="005E6B2A">
        <w:rPr>
          <w:sz w:val="28"/>
          <w:szCs w:val="28"/>
        </w:rPr>
        <w:t xml:space="preserve">                                                                               </w:t>
      </w:r>
      <w:r w:rsidRPr="00DB7BE0">
        <w:rPr>
          <w:sz w:val="28"/>
          <w:szCs w:val="28"/>
        </w:rPr>
        <w:tab/>
      </w:r>
    </w:p>
    <w:p w:rsidR="002609AD" w:rsidRDefault="002609AD" w:rsidP="005E6B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F87" w:rsidRPr="00BB618C" w:rsidRDefault="009E1EF2" w:rsidP="00BB618C">
      <w:pPr>
        <w:jc w:val="right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</w:rPr>
        <w:t xml:space="preserve">                                                                                          </w:t>
      </w:r>
    </w:p>
    <w:sectPr w:rsidR="00EC4F87" w:rsidRPr="00BB618C" w:rsidSect="005E6B2A">
      <w:headerReference w:type="even" r:id="rId8"/>
      <w:headerReference w:type="default" r:id="rId9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D6" w:rsidRDefault="00DC30D6">
      <w:r>
        <w:separator/>
      </w:r>
    </w:p>
  </w:endnote>
  <w:endnote w:type="continuationSeparator" w:id="0">
    <w:p w:rsidR="00DC30D6" w:rsidRDefault="00DC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D6" w:rsidRDefault="00DC30D6">
      <w:r>
        <w:separator/>
      </w:r>
    </w:p>
  </w:footnote>
  <w:footnote w:type="continuationSeparator" w:id="0">
    <w:p w:rsidR="00DC30D6" w:rsidRDefault="00DC3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FC" w:rsidRDefault="00EF2D4F" w:rsidP="004C7B4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73F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73FC" w:rsidRDefault="004373FC" w:rsidP="008A16D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FC" w:rsidRDefault="00EF2D4F" w:rsidP="004C7B4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73F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7EE6">
      <w:rPr>
        <w:rStyle w:val="a8"/>
        <w:noProof/>
      </w:rPr>
      <w:t>6</w:t>
    </w:r>
    <w:r>
      <w:rPr>
        <w:rStyle w:val="a8"/>
      </w:rPr>
      <w:fldChar w:fldCharType="end"/>
    </w:r>
  </w:p>
  <w:p w:rsidR="004373FC" w:rsidRDefault="004373FC" w:rsidP="008A16D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">
    <w:nsid w:val="00170E7B"/>
    <w:multiLevelType w:val="hybridMultilevel"/>
    <w:tmpl w:val="6CC0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C86EF0"/>
    <w:multiLevelType w:val="hybridMultilevel"/>
    <w:tmpl w:val="F7308E74"/>
    <w:lvl w:ilvl="0" w:tplc="DD18908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A4597"/>
    <w:multiLevelType w:val="hybridMultilevel"/>
    <w:tmpl w:val="EF6EF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172012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A26F5"/>
    <w:multiLevelType w:val="hybridMultilevel"/>
    <w:tmpl w:val="831C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C2C5D"/>
    <w:multiLevelType w:val="multilevel"/>
    <w:tmpl w:val="28B07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6F7F82"/>
    <w:multiLevelType w:val="multilevel"/>
    <w:tmpl w:val="0B26F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8405534"/>
    <w:multiLevelType w:val="hybridMultilevel"/>
    <w:tmpl w:val="0132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D4DE2"/>
    <w:multiLevelType w:val="hybridMultilevel"/>
    <w:tmpl w:val="2D18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D4606"/>
    <w:multiLevelType w:val="multilevel"/>
    <w:tmpl w:val="17D6EE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72270157"/>
    <w:multiLevelType w:val="hybridMultilevel"/>
    <w:tmpl w:val="0F7696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2"/>
    </w:lvlOverride>
  </w:num>
  <w:num w:numId="5">
    <w:abstractNumId w:val="4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9"/>
    </w:lvlOverride>
  </w:num>
  <w:num w:numId="17">
    <w:abstractNumId w:val="9"/>
  </w:num>
  <w:num w:numId="18">
    <w:abstractNumId w:val="9"/>
    <w:lvlOverride w:ilvl="0">
      <w:startOverride w:val="14"/>
    </w:lvlOverride>
  </w:num>
  <w:num w:numId="19">
    <w:abstractNumId w:val="8"/>
  </w:num>
  <w:num w:numId="20">
    <w:abstractNumId w:val="8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1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95"/>
    <w:rsid w:val="000771FD"/>
    <w:rsid w:val="000971ED"/>
    <w:rsid w:val="000A6E82"/>
    <w:rsid w:val="000B58AE"/>
    <w:rsid w:val="000C4BBC"/>
    <w:rsid w:val="000E6E42"/>
    <w:rsid w:val="00125871"/>
    <w:rsid w:val="001318AB"/>
    <w:rsid w:val="00134EEC"/>
    <w:rsid w:val="00160CFE"/>
    <w:rsid w:val="00162777"/>
    <w:rsid w:val="00172F21"/>
    <w:rsid w:val="00180978"/>
    <w:rsid w:val="001C0D75"/>
    <w:rsid w:val="001C7EE6"/>
    <w:rsid w:val="00217BB2"/>
    <w:rsid w:val="00220741"/>
    <w:rsid w:val="002329C4"/>
    <w:rsid w:val="0023744B"/>
    <w:rsid w:val="00251311"/>
    <w:rsid w:val="00252689"/>
    <w:rsid w:val="002609AD"/>
    <w:rsid w:val="00271EFC"/>
    <w:rsid w:val="00272F23"/>
    <w:rsid w:val="00296F5F"/>
    <w:rsid w:val="002A75A9"/>
    <w:rsid w:val="002B0623"/>
    <w:rsid w:val="002B60C3"/>
    <w:rsid w:val="002C12F8"/>
    <w:rsid w:val="002D684A"/>
    <w:rsid w:val="002E3522"/>
    <w:rsid w:val="00307E1C"/>
    <w:rsid w:val="00316D8B"/>
    <w:rsid w:val="00323234"/>
    <w:rsid w:val="0034460F"/>
    <w:rsid w:val="00351896"/>
    <w:rsid w:val="003935B2"/>
    <w:rsid w:val="003B41BE"/>
    <w:rsid w:val="003C600F"/>
    <w:rsid w:val="003D5B11"/>
    <w:rsid w:val="003F5880"/>
    <w:rsid w:val="004373FC"/>
    <w:rsid w:val="00451D7F"/>
    <w:rsid w:val="00455CE4"/>
    <w:rsid w:val="00473D8D"/>
    <w:rsid w:val="004C7B44"/>
    <w:rsid w:val="0051408B"/>
    <w:rsid w:val="00537580"/>
    <w:rsid w:val="005556B5"/>
    <w:rsid w:val="00561037"/>
    <w:rsid w:val="005669A3"/>
    <w:rsid w:val="00570555"/>
    <w:rsid w:val="005779E7"/>
    <w:rsid w:val="005E4564"/>
    <w:rsid w:val="005E6B2A"/>
    <w:rsid w:val="00603083"/>
    <w:rsid w:val="00643387"/>
    <w:rsid w:val="006624E0"/>
    <w:rsid w:val="006636A9"/>
    <w:rsid w:val="006A2096"/>
    <w:rsid w:val="006A2EB8"/>
    <w:rsid w:val="006C2E4F"/>
    <w:rsid w:val="00714EED"/>
    <w:rsid w:val="00715FCE"/>
    <w:rsid w:val="00726C55"/>
    <w:rsid w:val="00737DED"/>
    <w:rsid w:val="007810C9"/>
    <w:rsid w:val="007A0BC3"/>
    <w:rsid w:val="007D3DB1"/>
    <w:rsid w:val="008038F2"/>
    <w:rsid w:val="0082052A"/>
    <w:rsid w:val="0082265E"/>
    <w:rsid w:val="008311BB"/>
    <w:rsid w:val="008368A0"/>
    <w:rsid w:val="008705B4"/>
    <w:rsid w:val="00875EC0"/>
    <w:rsid w:val="0089799A"/>
    <w:rsid w:val="008A16D2"/>
    <w:rsid w:val="008A308A"/>
    <w:rsid w:val="008B1495"/>
    <w:rsid w:val="008D5E88"/>
    <w:rsid w:val="00906C67"/>
    <w:rsid w:val="00915EF5"/>
    <w:rsid w:val="009176BC"/>
    <w:rsid w:val="00983546"/>
    <w:rsid w:val="00995756"/>
    <w:rsid w:val="009B2FAE"/>
    <w:rsid w:val="009C013B"/>
    <w:rsid w:val="009C78FB"/>
    <w:rsid w:val="009E1EF2"/>
    <w:rsid w:val="009E369B"/>
    <w:rsid w:val="009F6743"/>
    <w:rsid w:val="00A76EC4"/>
    <w:rsid w:val="00A95531"/>
    <w:rsid w:val="00AA3FA1"/>
    <w:rsid w:val="00AC2EE6"/>
    <w:rsid w:val="00AE0E9F"/>
    <w:rsid w:val="00AF7B50"/>
    <w:rsid w:val="00B60E6F"/>
    <w:rsid w:val="00B81E07"/>
    <w:rsid w:val="00BB5902"/>
    <w:rsid w:val="00BB5908"/>
    <w:rsid w:val="00BB618C"/>
    <w:rsid w:val="00BD1CDB"/>
    <w:rsid w:val="00BE0DED"/>
    <w:rsid w:val="00BE146A"/>
    <w:rsid w:val="00BE79E3"/>
    <w:rsid w:val="00BF02F6"/>
    <w:rsid w:val="00C005AE"/>
    <w:rsid w:val="00C02166"/>
    <w:rsid w:val="00C30A16"/>
    <w:rsid w:val="00C6456C"/>
    <w:rsid w:val="00C7473D"/>
    <w:rsid w:val="00C7492B"/>
    <w:rsid w:val="00C84943"/>
    <w:rsid w:val="00CD4602"/>
    <w:rsid w:val="00CF137F"/>
    <w:rsid w:val="00D13894"/>
    <w:rsid w:val="00D21E6B"/>
    <w:rsid w:val="00D22215"/>
    <w:rsid w:val="00D272EE"/>
    <w:rsid w:val="00D6035A"/>
    <w:rsid w:val="00D61390"/>
    <w:rsid w:val="00D9656D"/>
    <w:rsid w:val="00DA2A9B"/>
    <w:rsid w:val="00DB3B0A"/>
    <w:rsid w:val="00DB7BE0"/>
    <w:rsid w:val="00DC30D6"/>
    <w:rsid w:val="00DC7778"/>
    <w:rsid w:val="00DE2EE0"/>
    <w:rsid w:val="00DF565A"/>
    <w:rsid w:val="00E145DF"/>
    <w:rsid w:val="00E167F0"/>
    <w:rsid w:val="00E22EA0"/>
    <w:rsid w:val="00E24349"/>
    <w:rsid w:val="00EB3997"/>
    <w:rsid w:val="00EC4F87"/>
    <w:rsid w:val="00ED4C6F"/>
    <w:rsid w:val="00EF2D4F"/>
    <w:rsid w:val="00EF5C59"/>
    <w:rsid w:val="00EF6F16"/>
    <w:rsid w:val="00F17863"/>
    <w:rsid w:val="00F2704C"/>
    <w:rsid w:val="00F4027F"/>
    <w:rsid w:val="00FA52B0"/>
    <w:rsid w:val="00FB01C7"/>
    <w:rsid w:val="00FD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1E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9E1EF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E1EF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17863"/>
    <w:pPr>
      <w:keepNext/>
      <w:jc w:val="center"/>
      <w:outlineLvl w:val="6"/>
    </w:pPr>
    <w:rPr>
      <w:rFonts w:ascii="Arial Black" w:hAnsi="Arial Black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EF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rsid w:val="00F17863"/>
    <w:pPr>
      <w:widowControl w:val="0"/>
      <w:autoSpaceDE w:val="0"/>
      <w:autoSpaceDN w:val="0"/>
      <w:adjustRightInd w:val="0"/>
      <w:ind w:firstLine="709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link w:val="a3"/>
    <w:rsid w:val="009E1EF2"/>
    <w:rPr>
      <w:bCs/>
      <w:sz w:val="28"/>
      <w:szCs w:val="28"/>
    </w:rPr>
  </w:style>
  <w:style w:type="paragraph" w:styleId="21">
    <w:name w:val="Body Text Indent 2"/>
    <w:basedOn w:val="a"/>
    <w:link w:val="22"/>
    <w:rsid w:val="00F17863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9E1EF2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0"/>
    <w:rsid w:val="00F17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81E0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178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Plain Text"/>
    <w:basedOn w:val="a"/>
    <w:rsid w:val="00A76EC4"/>
    <w:rPr>
      <w:rFonts w:ascii="Courier New" w:hAnsi="Courier New"/>
      <w:szCs w:val="20"/>
    </w:rPr>
  </w:style>
  <w:style w:type="paragraph" w:styleId="a6">
    <w:name w:val="header"/>
    <w:basedOn w:val="a"/>
    <w:link w:val="a7"/>
    <w:rsid w:val="008A16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1EF2"/>
    <w:rPr>
      <w:sz w:val="24"/>
      <w:szCs w:val="24"/>
    </w:rPr>
  </w:style>
  <w:style w:type="character" w:styleId="a8">
    <w:name w:val="page number"/>
    <w:basedOn w:val="a0"/>
    <w:rsid w:val="008A16D2"/>
  </w:style>
  <w:style w:type="character" w:customStyle="1" w:styleId="20">
    <w:name w:val="Заголовок 2 Знак"/>
    <w:link w:val="2"/>
    <w:semiHidden/>
    <w:rsid w:val="009E1EF2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9E1EF2"/>
    <w:rPr>
      <w:b/>
      <w:bCs/>
      <w:sz w:val="22"/>
      <w:szCs w:val="22"/>
    </w:rPr>
  </w:style>
  <w:style w:type="character" w:customStyle="1" w:styleId="HTML">
    <w:name w:val="Стандартный HTML Знак"/>
    <w:link w:val="HTML0"/>
    <w:semiHidden/>
    <w:rsid w:val="009E1EF2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9E1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9">
    <w:name w:val="Нижний колонтитул Знак"/>
    <w:link w:val="aa"/>
    <w:uiPriority w:val="99"/>
    <w:semiHidden/>
    <w:rsid w:val="009E1EF2"/>
    <w:rPr>
      <w:rFonts w:ascii="Arial" w:hAnsi="Arial"/>
      <w:sz w:val="26"/>
      <w:szCs w:val="26"/>
    </w:rPr>
  </w:style>
  <w:style w:type="paragraph" w:styleId="aa">
    <w:name w:val="footer"/>
    <w:basedOn w:val="a"/>
    <w:link w:val="a9"/>
    <w:uiPriority w:val="99"/>
    <w:semiHidden/>
    <w:unhideWhenUsed/>
    <w:rsid w:val="009E1EF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b">
    <w:name w:val="Title"/>
    <w:basedOn w:val="a"/>
    <w:link w:val="ac"/>
    <w:qFormat/>
    <w:rsid w:val="009E1EF2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ac">
    <w:name w:val="Название Знак"/>
    <w:link w:val="ab"/>
    <w:rsid w:val="009E1EF2"/>
    <w:rPr>
      <w:rFonts w:ascii="Courier New" w:hAnsi="Courier New"/>
      <w:b/>
      <w:sz w:val="32"/>
    </w:rPr>
  </w:style>
  <w:style w:type="character" w:customStyle="1" w:styleId="ad">
    <w:name w:val="Основной текст Знак"/>
    <w:link w:val="ae"/>
    <w:semiHidden/>
    <w:rsid w:val="009E1EF2"/>
    <w:rPr>
      <w:b/>
      <w:sz w:val="24"/>
      <w:szCs w:val="24"/>
    </w:rPr>
  </w:style>
  <w:style w:type="paragraph" w:styleId="ae">
    <w:name w:val="Body Text"/>
    <w:basedOn w:val="a"/>
    <w:link w:val="ad"/>
    <w:semiHidden/>
    <w:unhideWhenUsed/>
    <w:rsid w:val="009E1EF2"/>
    <w:pPr>
      <w:jc w:val="right"/>
    </w:pPr>
    <w:rPr>
      <w:b/>
    </w:rPr>
  </w:style>
  <w:style w:type="paragraph" w:styleId="3">
    <w:name w:val="Body Text 3"/>
    <w:basedOn w:val="a"/>
    <w:link w:val="30"/>
    <w:semiHidden/>
    <w:unhideWhenUsed/>
    <w:rsid w:val="009E1E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9E1EF2"/>
    <w:rPr>
      <w:sz w:val="16"/>
      <w:szCs w:val="16"/>
    </w:rPr>
  </w:style>
  <w:style w:type="character" w:customStyle="1" w:styleId="af">
    <w:name w:val="Текст выноски Знак"/>
    <w:link w:val="af0"/>
    <w:semiHidden/>
    <w:rsid w:val="009E1EF2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9E1EF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styleId="af1">
    <w:name w:val="No Spacing"/>
    <w:uiPriority w:val="1"/>
    <w:qFormat/>
    <w:rsid w:val="009E1EF2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basedOn w:val="a"/>
    <w:rsid w:val="009E1EF2"/>
    <w:pPr>
      <w:suppressAutoHyphens/>
      <w:spacing w:after="280" w:line="312" w:lineRule="atLeast"/>
    </w:pPr>
    <w:rPr>
      <w:rFonts w:cs="Calibri"/>
      <w:lang w:eastAsia="ar-SA"/>
    </w:rPr>
  </w:style>
  <w:style w:type="paragraph" w:customStyle="1" w:styleId="consplusnormal1">
    <w:name w:val="consplusnormal"/>
    <w:basedOn w:val="a"/>
    <w:rsid w:val="009E1EF2"/>
    <w:pPr>
      <w:spacing w:before="100" w:beforeAutospacing="1" w:after="100" w:afterAutospacing="1"/>
    </w:pPr>
  </w:style>
  <w:style w:type="paragraph" w:customStyle="1" w:styleId="12">
    <w:name w:val="1"/>
    <w:basedOn w:val="a"/>
    <w:rsid w:val="009E1EF2"/>
    <w:pPr>
      <w:spacing w:before="100" w:beforeAutospacing="1" w:after="100" w:afterAutospacing="1"/>
    </w:pPr>
  </w:style>
  <w:style w:type="paragraph" w:customStyle="1" w:styleId="ConsPlusNonformat">
    <w:name w:val="ConsPlusNonformat"/>
    <w:rsid w:val="009E1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E1E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9E1E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Текст в заданном формате"/>
    <w:basedOn w:val="a"/>
    <w:rsid w:val="009E1EF2"/>
    <w:pPr>
      <w:widowControl w:val="0"/>
      <w:suppressAutoHyphens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character" w:customStyle="1" w:styleId="af3">
    <w:name w:val="Гипертекстовая ссылка"/>
    <w:rsid w:val="009E1EF2"/>
    <w:rPr>
      <w:b/>
      <w:bCs/>
      <w:color w:val="auto"/>
      <w:sz w:val="26"/>
      <w:szCs w:val="26"/>
    </w:rPr>
  </w:style>
  <w:style w:type="character" w:customStyle="1" w:styleId="apple-converted-space">
    <w:name w:val="apple-converted-space"/>
    <w:rsid w:val="009E1EF2"/>
  </w:style>
  <w:style w:type="character" w:customStyle="1" w:styleId="w">
    <w:name w:val="w"/>
    <w:rsid w:val="009E1EF2"/>
  </w:style>
  <w:style w:type="character" w:styleId="af4">
    <w:name w:val="Strong"/>
    <w:qFormat/>
    <w:rsid w:val="009E1EF2"/>
    <w:rPr>
      <w:b/>
      <w:bCs/>
    </w:rPr>
  </w:style>
  <w:style w:type="paragraph" w:customStyle="1" w:styleId="formattext">
    <w:name w:val="formattext"/>
    <w:basedOn w:val="a"/>
    <w:rsid w:val="00251311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25131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915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3766A-3BD6-4546-B6B3-437CB347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Urist</cp:lastModifiedBy>
  <cp:revision>4</cp:revision>
  <cp:lastPrinted>2019-05-29T06:07:00Z</cp:lastPrinted>
  <dcterms:created xsi:type="dcterms:W3CDTF">2019-06-13T08:48:00Z</dcterms:created>
  <dcterms:modified xsi:type="dcterms:W3CDTF">2019-06-13T10:05:00Z</dcterms:modified>
</cp:coreProperties>
</file>